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68" w:rsidRDefault="00660F68" w:rsidP="00660F68">
      <w:pPr>
        <w:pStyle w:val="NoSpacing"/>
        <w:jc w:val="both"/>
        <w:rPr>
          <w:rFonts w:ascii="Verdana" w:hAnsi="Verdana"/>
          <w:b/>
          <w:i/>
          <w:color w:val="660033"/>
          <w:sz w:val="36"/>
          <w:szCs w:val="36"/>
          <w:lang w:val="cs-CZ"/>
        </w:rPr>
      </w:pPr>
      <w:r w:rsidRPr="00660F68">
        <w:rPr>
          <w:rFonts w:ascii="Verdana" w:hAnsi="Verdana"/>
          <w:b/>
          <w:i/>
          <w:color w:val="660033"/>
          <w:sz w:val="36"/>
          <w:szCs w:val="36"/>
          <w:lang w:val="cs-CZ"/>
        </w:rPr>
        <w:t>Duchovní život</w:t>
      </w:r>
    </w:p>
    <w:p w:rsidR="00660F68" w:rsidRPr="00660F68" w:rsidRDefault="00660F68" w:rsidP="00660F68">
      <w:pPr>
        <w:pStyle w:val="NoSpacing"/>
        <w:tabs>
          <w:tab w:val="left" w:pos="6521"/>
        </w:tabs>
        <w:jc w:val="both"/>
        <w:rPr>
          <w:rFonts w:ascii="Verdana" w:hAnsi="Verdana"/>
          <w:b/>
          <w:i/>
          <w:color w:val="660033"/>
          <w:lang w:val="cs-CZ"/>
        </w:rPr>
      </w:pPr>
      <w:r>
        <w:rPr>
          <w:rFonts w:ascii="Verdana" w:hAnsi="Verdana"/>
          <w:b/>
          <w:i/>
          <w:color w:val="660033"/>
          <w:lang w:val="cs-CZ"/>
        </w:rPr>
        <w:t xml:space="preserve">Ladislav </w:t>
      </w:r>
      <w:proofErr w:type="spellStart"/>
      <w:r>
        <w:rPr>
          <w:rFonts w:ascii="Verdana" w:hAnsi="Verdana"/>
          <w:b/>
          <w:i/>
          <w:color w:val="660033"/>
          <w:lang w:val="cs-CZ"/>
        </w:rPr>
        <w:t>Simajchl</w:t>
      </w:r>
      <w:proofErr w:type="spellEnd"/>
    </w:p>
    <w:p w:rsidR="000C55D9" w:rsidRPr="00660F68" w:rsidRDefault="00660F68" w:rsidP="000C55D9">
      <w:pPr>
        <w:spacing w:before="100" w:beforeAutospacing="1" w:after="100" w:afterAutospacing="1"/>
        <w:rPr>
          <w:rFonts w:ascii="Verdana" w:hAnsi="Verdana"/>
          <w:b/>
          <w:color w:val="660033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91CD6E" wp14:editId="3182D9BE">
            <wp:simplePos x="0" y="0"/>
            <wp:positionH relativeFrom="column">
              <wp:posOffset>231140</wp:posOffset>
            </wp:positionH>
            <wp:positionV relativeFrom="paragraph">
              <wp:posOffset>228600</wp:posOffset>
            </wp:positionV>
            <wp:extent cx="4019550" cy="2668270"/>
            <wp:effectExtent l="0" t="0" r="0" b="0"/>
            <wp:wrapSquare wrapText="bothSides"/>
            <wp:docPr id="3" name="Picture 3" descr="Jaký je duchovní život člověka a co je tento pojem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Jaký je duchovní život člověka a co je tento pojem?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5D9" w:rsidRPr="00660F68">
        <w:rPr>
          <w:rFonts w:ascii="Verdana" w:hAnsi="Verdana"/>
          <w:b/>
          <w:color w:val="660033"/>
          <w:lang w:val="en-US"/>
        </w:rPr>
        <w:t xml:space="preserve">1.  Co je to </w:t>
      </w:r>
      <w:proofErr w:type="spellStart"/>
      <w:r w:rsidR="000C55D9" w:rsidRPr="00660F68">
        <w:rPr>
          <w:rFonts w:ascii="Verdana" w:hAnsi="Verdana"/>
          <w:b/>
          <w:color w:val="660033"/>
          <w:lang w:val="en-US"/>
        </w:rPr>
        <w:t>duchovní</w:t>
      </w:r>
      <w:proofErr w:type="spellEnd"/>
      <w:r w:rsidR="000C55D9" w:rsidRPr="00660F68">
        <w:rPr>
          <w:rFonts w:ascii="Verdana" w:hAnsi="Verdana"/>
          <w:b/>
          <w:color w:val="660033"/>
          <w:lang w:val="en-US"/>
        </w:rPr>
        <w:t xml:space="preserve"> </w:t>
      </w:r>
      <w:proofErr w:type="spellStart"/>
      <w:r w:rsidR="000C55D9" w:rsidRPr="00660F68">
        <w:rPr>
          <w:rFonts w:ascii="Verdana" w:hAnsi="Verdana"/>
          <w:b/>
          <w:color w:val="660033"/>
          <w:lang w:val="en-US"/>
        </w:rPr>
        <w:t>život</w:t>
      </w:r>
      <w:proofErr w:type="spellEnd"/>
      <w:r w:rsidR="000C55D9" w:rsidRPr="00660F68">
        <w:rPr>
          <w:rFonts w:ascii="Verdana" w:hAnsi="Verdana"/>
          <w:b/>
          <w:color w:val="660033"/>
          <w:lang w:val="en-US"/>
        </w:rPr>
        <w:t xml:space="preserve"> </w:t>
      </w:r>
    </w:p>
    <w:p w:rsidR="000C55D9" w:rsidRPr="000C55D9" w:rsidRDefault="00660F68" w:rsidP="000C55D9">
      <w:pPr>
        <w:spacing w:before="100" w:beforeAutospacing="1" w:after="100" w:afterAutospacing="1"/>
        <w:rPr>
          <w:rFonts w:ascii="Verdana" w:hAnsi="Verdana"/>
          <w:color w:val="00000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4A5DF28" wp14:editId="4A6EF42C">
            <wp:simplePos x="0" y="0"/>
            <wp:positionH relativeFrom="column">
              <wp:posOffset>-192405</wp:posOffset>
            </wp:positionH>
            <wp:positionV relativeFrom="paragraph">
              <wp:posOffset>3375025</wp:posOffset>
            </wp:positionV>
            <wp:extent cx="1799590" cy="1799590"/>
            <wp:effectExtent l="0" t="0" r="0" b="0"/>
            <wp:wrapSquare wrapText="bothSides"/>
            <wp:docPr id="5" name="Picture 5" descr="Ježíš, Apoštolů, Jeruzalém, Kri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ežíš, Apoštolů, Jeruzalém, Krist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Když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Pán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chtěl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vychovat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učedníky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vzal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sobě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Tři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blízkosti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Naslouchali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mu,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dívali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něj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pokoušeli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jednat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by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jednal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on. Pak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rozeslal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Jděte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učte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křtěte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získávejte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mi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učedníky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My,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dnešní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učedníci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Pána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my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vyškolit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pozorovat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komu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naslouchat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Trochu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útržkovité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průpravy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pochytili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dětství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od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rodičů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vyučování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náboženství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kostele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kázání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četbě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náboženských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knih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Tento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kurs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prohloubit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náboženské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vědomosti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hlavně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především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přiblížit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pozor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nemá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být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ten,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němuž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ale ten,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společně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šli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první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učedníci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společně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vydáme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apoštolů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začíná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rozvíjet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svůj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lidský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Naše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lidstvím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Kristovým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vstane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z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mrtvých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Nebudeme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tomto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kursu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hledat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Krista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mimo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sebe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teprve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znovu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vydat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dušemi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netrapte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obavou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jestli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stačíte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Ježíš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upraví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svůj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nástroj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upravil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první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apoštoly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Netrapte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nad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vašimi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chvilkami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malomyslnosti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netrpělivosti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vašich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sobeckých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hnutí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vašimi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návaly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nespokojenosti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Bojovat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chybám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negativní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způsob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duchovního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úsilí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škoda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času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My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sobě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raději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rozvíjet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opačné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dobré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návyky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ctnosti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Lépe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naříkat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nad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svými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chybami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lastRenderedPageBreak/>
        <w:t>děkovat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vzbudil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touhu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 on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vzbudil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touhu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To on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tě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chtěl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To on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tebe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ukázal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prstem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Ty,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pojď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zvedli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šli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radost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jiná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obava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krčí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pozadí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mysli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pocit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nemáme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čas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měl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práce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hlavu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teď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ještě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navíc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tenhle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kurs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odpovídám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práce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nemáš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čas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? 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dobře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Lidi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kteří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nudí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bych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nechtěl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Co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takovými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Tvá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každodenní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práce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překážka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duchovního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nejjistější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povinnostech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vašeho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povolání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znovu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říkám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nehleďte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slabosti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hleďte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na Krista.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Mluvte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výkřiky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"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Naučme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oddat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Ježíšovi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prožíval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uplatňoval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ctnosti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- 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celé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křesťanství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mnozí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zkomplikovali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přeplnili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neužitečnými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přídavky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”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řekl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žák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P.de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Foucaulta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Albert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Peyriguere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nenechte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znejisťovat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mudrováním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zda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lepší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meditace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nebo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aktivita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některých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duších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kontemplativním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Odchází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nich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ústraní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dál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od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mohl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modlit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Tyto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volá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Pán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kontemplativnímu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ať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samoty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proto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pozval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sem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, proto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tu.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Pán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cestách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putovat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člověka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člověku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ode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On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povede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kam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chtít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I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nejmenším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vaším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činem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lásky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poroste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znamená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přítomen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krásná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radostná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představa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Když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Pater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Aleš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Opatrný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podobným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úkolem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dnes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začínáme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my,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prohlásil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návod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svatým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snadno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rychle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Chtějme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krásné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- a je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možné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Abychom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nezačali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topit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přemíře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věcí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by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člověk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měl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dělat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ten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onen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-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všechny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dobré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užitečné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držme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stále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očima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oč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Oč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tvém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především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Napadne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možná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:  “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spokojeně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šťastně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.”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Dobrý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- “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dokázal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6B7313B" wp14:editId="0CE85D15">
            <wp:simplePos x="0" y="0"/>
            <wp:positionH relativeFrom="column">
              <wp:posOffset>4114165</wp:posOffset>
            </wp:positionH>
            <wp:positionV relativeFrom="paragraph">
              <wp:posOffset>5902325</wp:posOffset>
            </wp:positionV>
            <wp:extent cx="1655445" cy="1569720"/>
            <wp:effectExtent l="0" t="0" r="1905" b="0"/>
            <wp:wrapSquare wrapText="bothSides"/>
            <wp:docPr id="1" name="Picture 1" descr="https://assets.churchofjesuschrist.org/1c27d6fae5731d7732bb4ebcd1dd8ec641f04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churchofjesuschrist.org/1c27d6fae5731d7732bb4ebcd1dd8ec641f041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nežil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naplano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.”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-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Dobrý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-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Co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říká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otázku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Písmo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svaté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?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listě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Galatským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píše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Pavel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“...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nežiji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...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Žiji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víře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Syna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Božího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zamiloval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...” (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Ga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2,2O). </w:t>
      </w:r>
      <w:r w:rsidR="000C55D9" w:rsidRPr="000C55D9">
        <w:rPr>
          <w:rFonts w:ascii="Verdana" w:hAnsi="Verdana"/>
          <w:color w:val="000000"/>
          <w:lang w:val="en-US"/>
        </w:rPr>
        <w:br/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apoštol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Jan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píše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evangeliu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“...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kdo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věří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věčný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” (J 6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,46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).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Všimli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jste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oba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Pavla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Jana,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řešením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otázky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co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smyslem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lastRenderedPageBreak/>
        <w:t>života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co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naznačuje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slovy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sjednocení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Tito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dva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opravdu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Pavel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sklonku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libuje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nežil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marně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Když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někdo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dává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sjednocení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Tohle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sjednocení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neodehrává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modlitbě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- 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něco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co by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mohlo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být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bez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modlitby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Odehrává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naplno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našem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běžném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všedním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- 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přesahuje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Mluvit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tedy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z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křesťanského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hlediska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lze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tenkrát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je-li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tolik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víry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abychom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uvěřili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všechnu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plnost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konečný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můžeme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najít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jednoduché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vždyť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už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existuje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jiné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rovině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bytí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jiným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způsobem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existence,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způsobem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Bůh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vzdálenost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nepřekonatelná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Byla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by, - ale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naštěstí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Ježíš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této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věčnosti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od</w:t>
      </w:r>
      <w:proofErr w:type="spellEnd"/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nanebevstoupení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zúčastňuje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lidský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bratr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Syn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člověka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protože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my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skrze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křest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patříme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proto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Boží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skutečnosti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,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konečného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plného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bytí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Bohu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Pokusme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pochopit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procítit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tuhle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radost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my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Kristem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patříme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pravici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Boha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Otce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!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naše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konečné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určení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cílová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stanice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Nic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menšího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Co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dělat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abychom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tam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došli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 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Jakou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pomoc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cestu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máme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 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předmět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našich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příštích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úvah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Budeme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novou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radostí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objevovat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bohatství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dané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na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křtu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které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v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dosud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leželo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většinou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nečinně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oheň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pod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vrstvou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popela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Podaří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ten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oheň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rozdmýchat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?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 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Proč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ne.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není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to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nijak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složité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Vždyť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my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nemusíme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hledat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důkazy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Bůh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miluje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Důkazem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Boží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lásky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ke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mně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stvořil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žiji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existuji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tu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Moje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bytí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důkazem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Bůh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mne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miluje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 xml:space="preserve">A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nic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tuto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Boží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lásku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nemůže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připravit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Ani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hřích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="000C55D9" w:rsidRPr="000C55D9">
        <w:rPr>
          <w:rFonts w:ascii="Verdana" w:hAnsi="Verdana"/>
          <w:color w:val="000000"/>
          <w:lang w:val="en-US"/>
        </w:rPr>
        <w:t>ne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r w:rsidR="000C55D9" w:rsidRPr="000C55D9">
        <w:rPr>
          <w:rFonts w:ascii="Verdana" w:hAnsi="Verdana"/>
          <w:color w:val="000000"/>
          <w:lang w:val="en-US"/>
        </w:rPr>
        <w:br/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Viditelným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znamením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lásky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je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dar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Kdo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někoho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miluje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dává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mu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dary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Jak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vzácné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jsou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Boží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dary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důkazy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lásky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: 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Poslal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Syna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Dává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svého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Ducha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Povolal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k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víře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="000C55D9" w:rsidRPr="000C55D9">
        <w:rPr>
          <w:rFonts w:ascii="Verdana" w:hAnsi="Verdana"/>
          <w:color w:val="000000"/>
          <w:lang w:val="en-US"/>
        </w:rPr>
        <w:t>Nazval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nás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svými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přáteli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>.</w:t>
      </w:r>
      <w:proofErr w:type="gramEnd"/>
      <w:r w:rsidR="000C55D9" w:rsidRPr="000C55D9">
        <w:rPr>
          <w:rFonts w:ascii="Verdana" w:hAnsi="Verdana"/>
          <w:color w:val="000000"/>
          <w:lang w:val="en-US"/>
        </w:rPr>
        <w:t xml:space="preserve"> - Co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bychom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mohli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chtít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="000C55D9" w:rsidRPr="000C55D9">
        <w:rPr>
          <w:rFonts w:ascii="Verdana" w:hAnsi="Verdana"/>
          <w:color w:val="000000"/>
          <w:lang w:val="en-US"/>
        </w:rPr>
        <w:t>víc</w:t>
      </w:r>
      <w:proofErr w:type="spellEnd"/>
      <w:r w:rsidR="000C55D9" w:rsidRPr="000C55D9">
        <w:rPr>
          <w:rFonts w:ascii="Verdana" w:hAnsi="Verdana"/>
          <w:color w:val="000000"/>
          <w:lang w:val="en-US"/>
        </w:rPr>
        <w:t xml:space="preserve">. </w:t>
      </w:r>
    </w:p>
    <w:p w:rsidR="000C55D9" w:rsidRDefault="000C55D9" w:rsidP="000C55D9">
      <w:pPr>
        <w:spacing w:before="100" w:beforeAutospacing="1" w:after="100" w:afterAutospacing="1"/>
        <w:rPr>
          <w:rFonts w:ascii="Verdana" w:hAnsi="Verdana"/>
          <w:color w:val="000000"/>
          <w:lang w:val="en-US"/>
        </w:rPr>
      </w:pPr>
      <w:proofErr w:type="spellStart"/>
      <w:r w:rsidRPr="000C55D9">
        <w:rPr>
          <w:rFonts w:ascii="Verdana" w:hAnsi="Verdana"/>
          <w:color w:val="000000"/>
          <w:lang w:val="en-US"/>
        </w:rPr>
        <w:t>Učitel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duchovního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Phil </w:t>
      </w:r>
      <w:proofErr w:type="spellStart"/>
      <w:r w:rsidRPr="000C55D9">
        <w:rPr>
          <w:rFonts w:ascii="Verdana" w:hAnsi="Verdana"/>
          <w:color w:val="000000"/>
          <w:lang w:val="en-US"/>
        </w:rPr>
        <w:t>Bosmans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píše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: </w:t>
      </w:r>
      <w:r w:rsidRPr="000C55D9">
        <w:rPr>
          <w:rFonts w:ascii="Verdana" w:hAnsi="Verdana"/>
          <w:color w:val="000000"/>
          <w:lang w:val="en-US"/>
        </w:rPr>
        <w:br/>
        <w:t>“</w:t>
      </w:r>
      <w:proofErr w:type="spellStart"/>
      <w:r w:rsidRPr="000C55D9">
        <w:rPr>
          <w:rFonts w:ascii="Verdana" w:hAnsi="Verdana"/>
          <w:color w:val="000000"/>
          <w:lang w:val="en-US"/>
        </w:rPr>
        <w:t>Přijímej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každý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den </w:t>
      </w:r>
      <w:proofErr w:type="spellStart"/>
      <w:r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jako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Boží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dar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jako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dárek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z </w:t>
      </w:r>
      <w:proofErr w:type="spellStart"/>
      <w:r w:rsidRPr="000C55D9">
        <w:rPr>
          <w:rFonts w:ascii="Verdana" w:hAnsi="Verdana"/>
          <w:color w:val="000000"/>
          <w:lang w:val="en-US"/>
        </w:rPr>
        <w:t>lásky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Otcovy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jako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svátek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Ráno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při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vstávání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Pr="000C55D9">
        <w:rPr>
          <w:rFonts w:ascii="Verdana" w:hAnsi="Verdana"/>
          <w:color w:val="000000"/>
          <w:lang w:val="en-US"/>
        </w:rPr>
        <w:t>podívej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Pr="000C55D9">
        <w:rPr>
          <w:rFonts w:ascii="Verdana" w:hAnsi="Verdana"/>
          <w:color w:val="000000"/>
          <w:lang w:val="en-US"/>
        </w:rPr>
        <w:t>zrcadla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Zasměj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Pr="000C55D9">
        <w:rPr>
          <w:rFonts w:ascii="Verdana" w:hAnsi="Verdana"/>
          <w:color w:val="000000"/>
          <w:lang w:val="en-US"/>
        </w:rPr>
        <w:t>sám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Pr="000C55D9">
        <w:rPr>
          <w:rFonts w:ascii="Verdana" w:hAnsi="Verdana"/>
          <w:color w:val="000000"/>
          <w:lang w:val="en-US"/>
        </w:rPr>
        <w:t>na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sebe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Řekni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vesele</w:t>
      </w:r>
      <w:proofErr w:type="spellEnd"/>
      <w:r w:rsidRPr="000C55D9">
        <w:rPr>
          <w:rFonts w:ascii="Verdana" w:hAnsi="Verdana"/>
          <w:color w:val="000000"/>
          <w:lang w:val="en-US"/>
        </w:rPr>
        <w:t>:  “</w:t>
      </w:r>
      <w:proofErr w:type="spellStart"/>
      <w:r w:rsidRPr="000C55D9">
        <w:rPr>
          <w:rFonts w:ascii="Verdana" w:hAnsi="Verdana"/>
          <w:color w:val="000000"/>
          <w:lang w:val="en-US"/>
        </w:rPr>
        <w:t>dobré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ráno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!” - </w:t>
      </w:r>
      <w:r w:rsidRPr="000C55D9">
        <w:rPr>
          <w:rFonts w:ascii="Verdana" w:hAnsi="Verdana"/>
          <w:color w:val="000000"/>
          <w:lang w:val="en-US"/>
        </w:rPr>
        <w:br/>
        <w:t xml:space="preserve">A </w:t>
      </w:r>
      <w:proofErr w:type="spellStart"/>
      <w:r w:rsidRPr="000C55D9">
        <w:rPr>
          <w:rFonts w:ascii="Verdana" w:hAnsi="Verdana"/>
          <w:color w:val="000000"/>
          <w:lang w:val="en-US"/>
        </w:rPr>
        <w:t>tím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už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nacvič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úsměv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Pr="000C55D9">
        <w:rPr>
          <w:rFonts w:ascii="Verdana" w:hAnsi="Verdana"/>
          <w:color w:val="000000"/>
          <w:lang w:val="en-US"/>
        </w:rPr>
        <w:t>pozdrav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pro </w:t>
      </w:r>
      <w:proofErr w:type="spellStart"/>
      <w:r w:rsidRPr="000C55D9">
        <w:rPr>
          <w:rFonts w:ascii="Verdana" w:hAnsi="Verdana"/>
          <w:color w:val="000000"/>
          <w:lang w:val="en-US"/>
        </w:rPr>
        <w:t>lidi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které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dnes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poznáš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  <w:t xml:space="preserve">I </w:t>
      </w:r>
      <w:proofErr w:type="spellStart"/>
      <w:r w:rsidRPr="000C55D9">
        <w:rPr>
          <w:rFonts w:ascii="Verdana" w:hAnsi="Verdana"/>
          <w:color w:val="000000"/>
          <w:lang w:val="en-US"/>
        </w:rPr>
        <w:t>když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slunce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někdy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nesvítí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lastRenderedPageBreak/>
        <w:t>ty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přece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znáš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z </w:t>
      </w:r>
      <w:proofErr w:type="spellStart"/>
      <w:r w:rsidRPr="000C55D9">
        <w:rPr>
          <w:rFonts w:ascii="Verdana" w:hAnsi="Verdana"/>
          <w:color w:val="000000"/>
          <w:lang w:val="en-US"/>
        </w:rPr>
        <w:t>čeho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slunný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den </w:t>
      </w:r>
      <w:proofErr w:type="spellStart"/>
      <w:r w:rsidRPr="000C55D9">
        <w:rPr>
          <w:rFonts w:ascii="Verdana" w:hAnsi="Verdana"/>
          <w:color w:val="000000"/>
          <w:lang w:val="en-US"/>
        </w:rPr>
        <w:t>udělat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: </w:t>
      </w:r>
      <w:r w:rsidRPr="000C55D9">
        <w:rPr>
          <w:rFonts w:ascii="Verdana" w:hAnsi="Verdana"/>
          <w:color w:val="000000"/>
          <w:lang w:val="en-US"/>
        </w:rPr>
        <w:br/>
        <w:t>“</w:t>
      </w:r>
      <w:proofErr w:type="spellStart"/>
      <w:r w:rsidRPr="000C55D9">
        <w:rPr>
          <w:rFonts w:ascii="Verdana" w:hAnsi="Verdana"/>
          <w:color w:val="000000"/>
          <w:lang w:val="en-US"/>
        </w:rPr>
        <w:t>Vezmi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porci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dobroty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r w:rsidRPr="000C55D9">
        <w:rPr>
          <w:rFonts w:ascii="Verdana" w:hAnsi="Verdana"/>
          <w:color w:val="000000"/>
          <w:lang w:val="en-US"/>
        </w:rPr>
        <w:br/>
        <w:t xml:space="preserve">k </w:t>
      </w:r>
      <w:proofErr w:type="spellStart"/>
      <w:r w:rsidRPr="000C55D9">
        <w:rPr>
          <w:rFonts w:ascii="Verdana" w:hAnsi="Verdana"/>
          <w:color w:val="000000"/>
          <w:lang w:val="en-US"/>
        </w:rPr>
        <w:t>tomu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dávku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vlídnosti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trpělivost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se </w:t>
      </w:r>
      <w:proofErr w:type="spellStart"/>
      <w:r w:rsidRPr="000C55D9">
        <w:rPr>
          <w:rFonts w:ascii="Verdana" w:hAnsi="Verdana"/>
          <w:color w:val="000000"/>
          <w:lang w:val="en-US"/>
        </w:rPr>
        <w:t>sebou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Pr="000C55D9">
        <w:rPr>
          <w:rFonts w:ascii="Verdana" w:hAnsi="Verdana"/>
          <w:color w:val="000000"/>
          <w:lang w:val="en-US"/>
        </w:rPr>
        <w:t>ostatními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Nezapomeň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Pr="000C55D9">
        <w:rPr>
          <w:rFonts w:ascii="Verdana" w:hAnsi="Verdana"/>
          <w:color w:val="000000"/>
          <w:lang w:val="en-US"/>
        </w:rPr>
        <w:t>na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koření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humoru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r w:rsidRPr="000C55D9">
        <w:rPr>
          <w:rFonts w:ascii="Verdana" w:hAnsi="Verdana"/>
          <w:color w:val="000000"/>
          <w:lang w:val="en-US"/>
        </w:rPr>
        <w:t>abys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lépe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strávil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neúspěch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Pr="000C55D9">
        <w:rPr>
          <w:rFonts w:ascii="Verdana" w:hAnsi="Verdana"/>
          <w:color w:val="000000"/>
          <w:lang w:val="en-US"/>
        </w:rPr>
        <w:t>protivné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lidi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.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Pr="000C55D9">
        <w:rPr>
          <w:rFonts w:ascii="Verdana" w:hAnsi="Verdana"/>
          <w:color w:val="000000"/>
          <w:lang w:val="en-US"/>
        </w:rPr>
        <w:t>Přimíchej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špetku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elánu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chuti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do </w:t>
      </w:r>
      <w:proofErr w:type="spellStart"/>
      <w:r w:rsidRPr="000C55D9">
        <w:rPr>
          <w:rFonts w:ascii="Verdana" w:hAnsi="Verdana"/>
          <w:color w:val="000000"/>
          <w:lang w:val="en-US"/>
        </w:rPr>
        <w:t>práce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r w:rsidRPr="000C55D9">
        <w:rPr>
          <w:rFonts w:ascii="Verdana" w:hAnsi="Verdana"/>
          <w:color w:val="000000"/>
          <w:lang w:val="en-US"/>
        </w:rPr>
        <w:br/>
        <w:t xml:space="preserve">a </w:t>
      </w:r>
      <w:proofErr w:type="spellStart"/>
      <w:r w:rsidRPr="000C55D9">
        <w:rPr>
          <w:rFonts w:ascii="Verdana" w:hAnsi="Verdana"/>
          <w:color w:val="000000"/>
          <w:lang w:val="en-US"/>
        </w:rPr>
        <w:t>navrch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přelij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zářivým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úsměvem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a </w:t>
      </w:r>
      <w:proofErr w:type="spellStart"/>
      <w:r w:rsidRPr="000C55D9">
        <w:rPr>
          <w:rFonts w:ascii="Verdana" w:hAnsi="Verdana"/>
          <w:color w:val="000000"/>
          <w:lang w:val="en-US"/>
        </w:rPr>
        <w:t>budeš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mít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každý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den </w:t>
      </w:r>
      <w:proofErr w:type="spellStart"/>
      <w:r w:rsidRPr="000C55D9">
        <w:rPr>
          <w:rFonts w:ascii="Verdana" w:hAnsi="Verdana"/>
          <w:color w:val="000000"/>
          <w:lang w:val="en-US"/>
        </w:rPr>
        <w:t>slunečné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počasí</w:t>
      </w:r>
      <w:proofErr w:type="spellEnd"/>
      <w:r w:rsidRPr="000C55D9">
        <w:rPr>
          <w:rFonts w:ascii="Verdana" w:hAnsi="Verdana"/>
          <w:color w:val="000000"/>
          <w:lang w:val="en-US"/>
        </w:rPr>
        <w:t>.”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Pr="000C55D9">
        <w:rPr>
          <w:rFonts w:ascii="Verdana" w:hAnsi="Verdana"/>
          <w:color w:val="000000"/>
          <w:lang w:val="en-US"/>
        </w:rPr>
        <w:t>Bratří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dejme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pozor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abychom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ve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službách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církve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nerozmnožili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počet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těch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kteří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o </w:t>
      </w:r>
      <w:proofErr w:type="spellStart"/>
      <w:r w:rsidRPr="000C55D9">
        <w:rPr>
          <w:rFonts w:ascii="Verdana" w:hAnsi="Verdana"/>
          <w:color w:val="000000"/>
          <w:lang w:val="en-US"/>
        </w:rPr>
        <w:t>Kristu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jen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mluví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Pr="000C55D9">
        <w:rPr>
          <w:rFonts w:ascii="Verdana" w:hAnsi="Verdana"/>
          <w:color w:val="000000"/>
          <w:lang w:val="en-US"/>
        </w:rPr>
        <w:t xml:space="preserve">V </w:t>
      </w:r>
      <w:proofErr w:type="spellStart"/>
      <w:r w:rsidRPr="000C55D9">
        <w:rPr>
          <w:rFonts w:ascii="Verdana" w:hAnsi="Verdana"/>
          <w:color w:val="000000"/>
          <w:lang w:val="en-US"/>
        </w:rPr>
        <w:t>těch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je </w:t>
      </w:r>
      <w:proofErr w:type="spellStart"/>
      <w:r w:rsidRPr="000C55D9">
        <w:rPr>
          <w:rFonts w:ascii="Verdana" w:hAnsi="Verdana"/>
          <w:color w:val="000000"/>
          <w:lang w:val="en-US"/>
        </w:rPr>
        <w:t>Kristus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jakoby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pohřben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proofErr w:type="gramStart"/>
      <w:r w:rsidRPr="000C55D9">
        <w:rPr>
          <w:rFonts w:ascii="Verdana" w:hAnsi="Verdana"/>
          <w:color w:val="000000"/>
          <w:lang w:val="en-US"/>
        </w:rPr>
        <w:t>Pán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touží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po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těch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kteří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s </w:t>
      </w:r>
      <w:proofErr w:type="spellStart"/>
      <w:r w:rsidRPr="000C55D9">
        <w:rPr>
          <w:rFonts w:ascii="Verdana" w:hAnsi="Verdana"/>
          <w:color w:val="000000"/>
          <w:lang w:val="en-US"/>
        </w:rPr>
        <w:t>ním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žijí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gramStart"/>
      <w:r w:rsidRPr="000C55D9">
        <w:rPr>
          <w:rFonts w:ascii="Verdana" w:hAnsi="Verdana"/>
          <w:color w:val="000000"/>
          <w:lang w:val="en-US"/>
        </w:rPr>
        <w:t xml:space="preserve">Oni - </w:t>
      </w:r>
      <w:proofErr w:type="spellStart"/>
      <w:r w:rsidRPr="000C55D9">
        <w:rPr>
          <w:rFonts w:ascii="Verdana" w:hAnsi="Verdana"/>
          <w:color w:val="000000"/>
          <w:lang w:val="en-US"/>
        </w:rPr>
        <w:t>živí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- s </w:t>
      </w:r>
      <w:proofErr w:type="spellStart"/>
      <w:r w:rsidRPr="000C55D9">
        <w:rPr>
          <w:rFonts w:ascii="Verdana" w:hAnsi="Verdana"/>
          <w:color w:val="000000"/>
          <w:lang w:val="en-US"/>
        </w:rPr>
        <w:t>ním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živým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, </w:t>
      </w:r>
      <w:proofErr w:type="spellStart"/>
      <w:r w:rsidRPr="000C55D9">
        <w:rPr>
          <w:rFonts w:ascii="Verdana" w:hAnsi="Verdana"/>
          <w:color w:val="000000"/>
          <w:lang w:val="en-US"/>
        </w:rPr>
        <w:t>zmrtvýchvstalým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r w:rsidRPr="000C55D9">
        <w:rPr>
          <w:rFonts w:ascii="Verdana" w:hAnsi="Verdana"/>
          <w:color w:val="000000"/>
          <w:lang w:val="en-US"/>
        </w:rPr>
        <w:br/>
      </w:r>
      <w:proofErr w:type="gramStart"/>
      <w:r w:rsidRPr="000C55D9">
        <w:rPr>
          <w:rFonts w:ascii="Verdana" w:hAnsi="Verdana"/>
          <w:color w:val="000000"/>
          <w:lang w:val="en-US"/>
        </w:rPr>
        <w:t xml:space="preserve">On je </w:t>
      </w:r>
      <w:proofErr w:type="spellStart"/>
      <w:r w:rsidRPr="000C55D9">
        <w:rPr>
          <w:rFonts w:ascii="Verdana" w:hAnsi="Verdana"/>
          <w:color w:val="000000"/>
          <w:lang w:val="en-US"/>
        </w:rPr>
        <w:t>cílem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našeho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života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  <w:r w:rsidRPr="000C55D9">
        <w:rPr>
          <w:rFonts w:ascii="Verdana" w:hAnsi="Verdana"/>
          <w:color w:val="000000"/>
          <w:lang w:val="en-US"/>
        </w:rPr>
        <w:br/>
      </w:r>
      <w:proofErr w:type="spellStart"/>
      <w:proofErr w:type="gramStart"/>
      <w:r w:rsidRPr="000C55D9">
        <w:rPr>
          <w:rFonts w:ascii="Verdana" w:hAnsi="Verdana"/>
          <w:color w:val="000000"/>
          <w:lang w:val="en-US"/>
        </w:rPr>
        <w:t>Dokážeme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to?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  </w:t>
      </w:r>
      <w:proofErr w:type="spellStart"/>
      <w:r w:rsidRPr="000C55D9">
        <w:rPr>
          <w:rFonts w:ascii="Verdana" w:hAnsi="Verdana"/>
          <w:color w:val="000000"/>
          <w:lang w:val="en-US"/>
        </w:rPr>
        <w:t>Proč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ne! </w:t>
      </w:r>
      <w:proofErr w:type="gramStart"/>
      <w:r w:rsidRPr="000C55D9">
        <w:rPr>
          <w:rFonts w:ascii="Verdana" w:hAnsi="Verdana"/>
          <w:color w:val="000000"/>
          <w:lang w:val="en-US"/>
        </w:rPr>
        <w:t xml:space="preserve">S </w:t>
      </w:r>
      <w:proofErr w:type="spellStart"/>
      <w:r w:rsidRPr="000C55D9">
        <w:rPr>
          <w:rFonts w:ascii="Verdana" w:hAnsi="Verdana"/>
          <w:color w:val="000000"/>
          <w:lang w:val="en-US"/>
        </w:rPr>
        <w:t>ním</w:t>
      </w:r>
      <w:proofErr w:type="spellEnd"/>
      <w:r w:rsidRPr="000C55D9">
        <w:rPr>
          <w:rFonts w:ascii="Verdana" w:hAnsi="Verdana"/>
          <w:color w:val="000000"/>
          <w:lang w:val="en-US"/>
        </w:rPr>
        <w:t xml:space="preserve"> </w:t>
      </w:r>
      <w:proofErr w:type="spellStart"/>
      <w:r w:rsidRPr="000C55D9">
        <w:rPr>
          <w:rFonts w:ascii="Verdana" w:hAnsi="Verdana"/>
          <w:color w:val="000000"/>
          <w:lang w:val="en-US"/>
        </w:rPr>
        <w:t>ano</w:t>
      </w:r>
      <w:proofErr w:type="spellEnd"/>
      <w:r w:rsidRPr="000C55D9">
        <w:rPr>
          <w:rFonts w:ascii="Verdana" w:hAnsi="Verdana"/>
          <w:color w:val="000000"/>
          <w:lang w:val="en-US"/>
        </w:rPr>
        <w:t>.</w:t>
      </w:r>
      <w:proofErr w:type="gramEnd"/>
      <w:r w:rsidRPr="000C55D9">
        <w:rPr>
          <w:rFonts w:ascii="Verdana" w:hAnsi="Verdana"/>
          <w:color w:val="000000"/>
          <w:lang w:val="en-US"/>
        </w:rPr>
        <w:t xml:space="preserve"> </w:t>
      </w:r>
    </w:p>
    <w:p w:rsidR="00660F68" w:rsidRDefault="00660F68" w:rsidP="000C55D9">
      <w:pPr>
        <w:spacing w:before="100" w:beforeAutospacing="1" w:after="100" w:afterAutospacing="1"/>
        <w:rPr>
          <w:rFonts w:ascii="Verdana" w:hAnsi="Verdana"/>
          <w:b/>
          <w:i/>
          <w:color w:val="000000" w:themeColor="text1"/>
          <w:lang w:val="en-US"/>
        </w:rPr>
      </w:pPr>
      <w:proofErr w:type="spellStart"/>
      <w:r>
        <w:rPr>
          <w:rFonts w:ascii="Verdana" w:hAnsi="Verdana"/>
          <w:b/>
          <w:i/>
          <w:color w:val="000000" w:themeColor="text1"/>
          <w:lang w:val="en-US"/>
        </w:rPr>
        <w:t>Zdroj</w:t>
      </w:r>
      <w:proofErr w:type="spellEnd"/>
      <w:r>
        <w:rPr>
          <w:rFonts w:ascii="Verdana" w:hAnsi="Verdana"/>
          <w:b/>
          <w:i/>
          <w:color w:val="000000" w:themeColor="text1"/>
          <w:lang w:val="en-US"/>
        </w:rPr>
        <w:t xml:space="preserve">: </w:t>
      </w:r>
      <w:hyperlink r:id="rId10" w:history="1">
        <w:r w:rsidRPr="00C76D2D">
          <w:rPr>
            <w:rStyle w:val="Hyperlink"/>
            <w:rFonts w:ascii="Verdana" w:hAnsi="Verdana"/>
            <w:b/>
            <w:i/>
            <w:lang w:val="en-US"/>
          </w:rPr>
          <w:t>www.fatym.com</w:t>
        </w:r>
      </w:hyperlink>
      <w:r>
        <w:rPr>
          <w:rFonts w:ascii="Verdana" w:hAnsi="Verdana"/>
          <w:b/>
          <w:i/>
          <w:color w:val="000000" w:themeColor="text1"/>
          <w:lang w:val="en-US"/>
        </w:rPr>
        <w:t xml:space="preserve"> </w:t>
      </w:r>
    </w:p>
    <w:p w:rsidR="00660F68" w:rsidRPr="00660F68" w:rsidRDefault="00660F68" w:rsidP="000C55D9">
      <w:pPr>
        <w:spacing w:before="100" w:beforeAutospacing="1" w:after="100" w:afterAutospacing="1"/>
        <w:rPr>
          <w:rFonts w:ascii="Verdana" w:hAnsi="Verdana"/>
          <w:b/>
          <w:i/>
          <w:color w:val="660033"/>
          <w:lang w:val="cs-CZ"/>
        </w:rPr>
      </w:pPr>
      <w:r>
        <w:rPr>
          <w:rFonts w:ascii="Verdana" w:hAnsi="Verdana"/>
          <w:b/>
          <w:i/>
          <w:color w:val="660033"/>
          <w:lang w:val="cs-CZ"/>
        </w:rPr>
        <w:t xml:space="preserve">Připravil k tisku, </w:t>
      </w:r>
      <w:proofErr w:type="spellStart"/>
      <w:r>
        <w:rPr>
          <w:rFonts w:ascii="Verdana" w:hAnsi="Verdana"/>
          <w:b/>
          <w:i/>
          <w:color w:val="660033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lang w:val="cs-CZ"/>
        </w:rPr>
        <w:t xml:space="preserve"> </w:t>
      </w:r>
      <w:bookmarkStart w:id="0" w:name="_GoBack"/>
      <w:bookmarkEnd w:id="0"/>
    </w:p>
    <w:p w:rsidR="00660F68" w:rsidRPr="00660F68" w:rsidRDefault="00660F68" w:rsidP="00660F68">
      <w:pPr>
        <w:spacing w:before="100" w:beforeAutospacing="1" w:after="100" w:afterAutospacing="1"/>
        <w:jc w:val="right"/>
        <w:rPr>
          <w:rFonts w:ascii="Verdana" w:hAnsi="Verdana"/>
          <w:b/>
          <w:i/>
          <w:color w:val="548DD4" w:themeColor="text2" w:themeTint="99"/>
          <w:lang w:val="cs-CZ"/>
        </w:rPr>
      </w:pPr>
      <w:r>
        <w:rPr>
          <w:rFonts w:ascii="Verdana" w:hAnsi="Verdana"/>
          <w:b/>
          <w:i/>
          <w:color w:val="548DD4" w:themeColor="text2" w:themeTint="99"/>
          <w:lang w:val="cs-CZ"/>
        </w:rPr>
        <w:t xml:space="preserve">Pokračování příště </w:t>
      </w:r>
    </w:p>
    <w:p w:rsidR="000C55D9" w:rsidRPr="000C55D9" w:rsidRDefault="000C55D9" w:rsidP="000C55D9">
      <w:pPr>
        <w:spacing w:before="100" w:beforeAutospacing="1" w:after="100" w:afterAutospacing="1"/>
        <w:rPr>
          <w:rFonts w:ascii="Verdana" w:hAnsi="Verdana"/>
          <w:color w:val="000000"/>
          <w:lang w:val="en-US"/>
        </w:rPr>
      </w:pPr>
    </w:p>
    <w:p w:rsidR="008D5331" w:rsidRPr="000C55D9" w:rsidRDefault="008D5331" w:rsidP="000C55D9"/>
    <w:sectPr w:rsidR="008D5331" w:rsidRPr="000C55D9" w:rsidSect="00660F68">
      <w:footerReference w:type="default" r:id="rId11"/>
      <w:pgSz w:w="12240" w:h="15840"/>
      <w:pgMar w:top="1701" w:right="144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88" w:rsidRDefault="004A6888" w:rsidP="000C55D9">
      <w:r>
        <w:separator/>
      </w:r>
    </w:p>
  </w:endnote>
  <w:endnote w:type="continuationSeparator" w:id="0">
    <w:p w:rsidR="004A6888" w:rsidRDefault="004A6888" w:rsidP="000C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440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F68" w:rsidRDefault="00660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55D9" w:rsidRDefault="000C5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88" w:rsidRDefault="004A6888" w:rsidP="000C55D9">
      <w:r>
        <w:separator/>
      </w:r>
    </w:p>
  </w:footnote>
  <w:footnote w:type="continuationSeparator" w:id="0">
    <w:p w:rsidR="004A6888" w:rsidRDefault="004A6888" w:rsidP="000C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D9"/>
    <w:rsid w:val="000C55D9"/>
    <w:rsid w:val="004A6888"/>
    <w:rsid w:val="00660F68"/>
    <w:rsid w:val="008D5331"/>
    <w:rsid w:val="00C3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D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C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5D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66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660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5D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C5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5D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660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660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aty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2023-06-05T17:14:00Z</dcterms:created>
  <dcterms:modified xsi:type="dcterms:W3CDTF">2023-06-07T08:01:00Z</dcterms:modified>
</cp:coreProperties>
</file>