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2223" w:rsidRDefault="006A7E4C" w:rsidP="00AB2223">
      <w:pPr>
        <w:jc w:val="center"/>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pPr>
      <w:r>
        <w:rPr>
          <w:noProof/>
          <w:lang w:val="en-US" w:eastAsia="en-US"/>
        </w:rPr>
        <w:drawing>
          <wp:anchor distT="0" distB="0" distL="114300" distR="114300" simplePos="0" relativeHeight="251659264" behindDoc="0" locked="0" layoutInCell="1" allowOverlap="1" wp14:anchorId="7646083F" wp14:editId="77B74B99">
            <wp:simplePos x="0" y="0"/>
            <wp:positionH relativeFrom="column">
              <wp:posOffset>5179695</wp:posOffset>
            </wp:positionH>
            <wp:positionV relativeFrom="paragraph">
              <wp:posOffset>51435</wp:posOffset>
            </wp:positionV>
            <wp:extent cx="805815" cy="3540760"/>
            <wp:effectExtent l="0" t="0" r="0" b="254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5815" cy="3540760"/>
                    </a:xfrm>
                    <a:prstGeom prst="rect">
                      <a:avLst/>
                    </a:prstGeom>
                    <a:noFill/>
                    <a:ln>
                      <a:noFill/>
                    </a:ln>
                  </pic:spPr>
                </pic:pic>
              </a:graphicData>
            </a:graphic>
            <wp14:sizeRelH relativeFrom="page">
              <wp14:pctWidth>0</wp14:pctWidth>
            </wp14:sizeRelH>
            <wp14:sizeRelV relativeFrom="page">
              <wp14:pctHeight>0</wp14:pctHeight>
            </wp14:sizeRelV>
          </wp:anchor>
        </w:drawing>
      </w:r>
      <w:r w:rsidR="00AB75FC" w:rsidRPr="00AB75FC">
        <w:rPr>
          <w:rFonts w:ascii="Verdana" w:hAnsi="Verdana"/>
          <w:b/>
          <w:bCs/>
          <w:caps/>
          <w:spacing w:val="14"/>
        </w:rPr>
        <w:t xml:space="preserve">  </w:t>
      </w:r>
      <w:r w:rsidR="00AB2223">
        <w:rPr>
          <w:rFonts w:ascii="Theatre Antoine CE" w:hAnsi="Theatre Antoine CE"/>
          <w:b/>
          <w:caps/>
          <w:color w:val="76923C" w:themeColor="accent3" w:themeShade="BF"/>
          <w:spacing w:val="78"/>
          <w:sz w:val="44"/>
          <w:szCs w:val="44"/>
          <w14:shadow w14:blurRad="50800" w14:dist="38100" w14:dir="2700000" w14:sx="100000" w14:sy="100000" w14:kx="0" w14:ky="0" w14:algn="tl">
            <w14:srgbClr w14:val="000000">
              <w14:alpha w14:val="60000"/>
            </w14:srgbClr>
          </w14:shadow>
        </w:rPr>
        <w:t xml:space="preserve">Cum </w:t>
      </w:r>
      <w:r w:rsidR="00AB2223">
        <w:rPr>
          <w:rFonts w:ascii="Theatre Antoine CE" w:hAnsi="Theatre Antoine CE"/>
          <w:b/>
          <w:caps/>
          <w:color w:val="76923C" w:themeColor="accent3" w:themeShade="BF"/>
          <w:spacing w:val="78"/>
          <w:sz w:val="44"/>
          <w:szCs w:val="44"/>
          <w:lang w:val="ro-RO"/>
          <w14:shadow w14:blurRad="50800" w14:dist="38100" w14:dir="2700000" w14:sx="100000" w14:sy="100000" w14:kx="0" w14:ky="0" w14:algn="tl">
            <w14:srgbClr w14:val="000000">
              <w14:alpha w14:val="60000"/>
            </w14:srgbClr>
          </w14:shadow>
        </w:rPr>
        <w:t>să învingem toate problemele</w:t>
      </w:r>
    </w:p>
    <w:p w:rsidR="00AB2223" w:rsidRPr="007C34AE" w:rsidRDefault="00AB2223" w:rsidP="00AB2223">
      <w:pPr>
        <w:jc w:val="cente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pPr>
      <w:r>
        <w:rPr>
          <w:rFonts w:ascii="Theatre Antoine CE" w:hAnsi="Theatre Antoine CE"/>
          <w:b/>
          <w:caps/>
          <w:color w:val="660033"/>
          <w:spacing w:val="78"/>
          <w:sz w:val="44"/>
          <w:szCs w:val="44"/>
          <w:lang w:val="ro-RO"/>
          <w14:shadow w14:blurRad="50800" w14:dist="38100" w14:dir="2700000" w14:sx="100000" w14:sy="100000" w14:kx="0" w14:ky="0" w14:algn="tl">
            <w14:srgbClr w14:val="000000">
              <w14:alpha w14:val="60000"/>
            </w14:srgbClr>
          </w14:shadow>
        </w:rPr>
        <w:t>sau</w:t>
      </w:r>
    </w:p>
    <w:p w:rsidR="006A7E4C" w:rsidRPr="006A7E4C" w:rsidRDefault="00AB2223" w:rsidP="00AB2223">
      <w:pPr>
        <w:ind w:left="720" w:firstLine="720"/>
        <w:rPr>
          <w:b/>
          <w:outline/>
          <w:color w:val="000000"/>
          <w:spacing w:val="58"/>
          <w:sz w:val="18"/>
          <w:szCs w:val="22"/>
          <w14:textOutline w14:w="9525" w14:cap="flat" w14:cmpd="sng" w14:algn="ctr">
            <w14:solidFill>
              <w14:srgbClr w14:val="000000"/>
            </w14:solidFill>
            <w14:prstDash w14:val="solid"/>
            <w14:round/>
          </w14:textOutline>
          <w14:textFill>
            <w14:noFill/>
          </w14:textFill>
        </w:rPr>
      </w:pPr>
      <w:r w:rsidRPr="00032646">
        <w:rPr>
          <w:rFonts w:ascii="Theatre Antoine CE" w:hAnsi="Theatre Antoine CE"/>
          <w:b/>
          <w:caps/>
          <w:color w:val="3366FF"/>
          <w:spacing w:val="78"/>
          <w:sz w:val="44"/>
          <w:szCs w:val="44"/>
          <w:lang w:val="ro-RO"/>
          <w14:shadow w14:blurRad="50800" w14:dist="38100" w14:dir="2700000" w14:sx="100000" w14:sy="100000" w14:kx="0" w14:ky="0" w14:algn="tl">
            <w14:srgbClr w14:val="000000">
              <w14:alpha w14:val="60000"/>
            </w14:srgbClr>
          </w14:shadow>
        </w:rPr>
        <w:t>VIAȚA DIN SACRAMENTE</w:t>
      </w:r>
    </w:p>
    <w:p w:rsidR="006A7E4C" w:rsidRPr="006A7E4C" w:rsidRDefault="006A7E4C" w:rsidP="00AB2223">
      <w:pPr>
        <w:ind w:firstLine="482"/>
        <w:jc w:val="center"/>
        <w:rPr>
          <w:b/>
          <w:outline/>
          <w:color w:val="000000"/>
          <w:spacing w:val="58"/>
          <w:sz w:val="38"/>
          <w14:textOutline w14:w="9525" w14:cap="flat" w14:cmpd="sng" w14:algn="ctr">
            <w14:solidFill>
              <w14:srgbClr w14:val="000000"/>
            </w14:solidFill>
            <w14:prstDash w14:val="solid"/>
            <w14:round/>
          </w14:textOutline>
          <w14:textFill>
            <w14:noFill/>
          </w14:textFill>
        </w:rPr>
      </w:pPr>
      <w:r w:rsidRPr="006A7E4C">
        <w:rPr>
          <w:b/>
          <w:outline/>
          <w:color w:val="000000"/>
          <w:spacing w:val="58"/>
          <w:sz w:val="38"/>
          <w14:textOutline w14:w="9525" w14:cap="flat" w14:cmpd="sng" w14:algn="ctr">
            <w14:solidFill>
              <w14:srgbClr w14:val="000000"/>
            </w14:solidFill>
            <w14:prstDash w14:val="solid"/>
            <w14:round/>
          </w14:textOutline>
          <w14:textFill>
            <w14:noFill/>
          </w14:textFill>
        </w:rPr>
        <w:t>Jan Chlumský</w:t>
      </w:r>
    </w:p>
    <w:p w:rsidR="006A7E4C" w:rsidRDefault="006A7E4C" w:rsidP="006A7E4C">
      <w:pPr>
        <w:pStyle w:val="Heading4"/>
        <w:rPr>
          <w:outline/>
          <w:color w:val="000000"/>
          <w:spacing w:val="58"/>
          <w:sz w:val="38"/>
          <w14:textOutline w14:w="9525" w14:cap="flat" w14:cmpd="sng" w14:algn="ctr">
            <w14:solidFill>
              <w14:srgbClr w14:val="000000"/>
            </w14:solidFill>
            <w14:prstDash w14:val="solid"/>
            <w14:round/>
          </w14:textOutline>
          <w14:textFill>
            <w14:noFill/>
          </w14:textFill>
        </w:rPr>
      </w:pPr>
      <w:r w:rsidRPr="006A7E4C">
        <w:rPr>
          <w:outline/>
          <w:color w:val="000000"/>
          <w:spacing w:val="58"/>
          <w:sz w:val="38"/>
          <w14:textOutline w14:w="9525" w14:cap="flat" w14:cmpd="sng" w14:algn="ctr">
            <w14:solidFill>
              <w14:srgbClr w14:val="000000"/>
            </w14:solidFill>
            <w14:prstDash w14:val="solid"/>
            <w14:round/>
          </w14:textOutline>
          <w14:textFill>
            <w14:noFill/>
          </w14:textFill>
        </w:rPr>
        <w:t>2008</w:t>
      </w:r>
    </w:p>
    <w:p w:rsidR="00AB2223" w:rsidRDefault="00AB2223" w:rsidP="006A7E4C">
      <w:pPr>
        <w:jc w:val="center"/>
        <w:rPr>
          <w:rFonts w:ascii="Verdana" w:hAnsi="Verdana"/>
          <w:b/>
          <w:bCs/>
          <w:caps/>
          <w:color w:val="660033"/>
          <w:spacing w:val="14"/>
          <w:sz w:val="32"/>
          <w:szCs w:val="32"/>
          <w:lang w:val="ro-RO"/>
        </w:rPr>
      </w:pPr>
      <w:r>
        <w:rPr>
          <w:rFonts w:ascii="Verdana" w:hAnsi="Verdana"/>
          <w:b/>
          <w:bCs/>
          <w:caps/>
          <w:color w:val="660033"/>
          <w:spacing w:val="14"/>
          <w:sz w:val="32"/>
          <w:szCs w:val="32"/>
          <w:lang w:val="ro-RO"/>
        </w:rPr>
        <w:t>căsătoria</w:t>
      </w:r>
    </w:p>
    <w:p w:rsidR="006A7E4C" w:rsidRPr="006A7E4C" w:rsidRDefault="00AB2223" w:rsidP="006A7E4C">
      <w:pPr>
        <w:jc w:val="center"/>
        <w:rPr>
          <w:color w:val="660033"/>
          <w:sz w:val="32"/>
          <w:szCs w:val="32"/>
        </w:rPr>
      </w:pPr>
      <w:r>
        <w:rPr>
          <w:rFonts w:ascii="Verdana" w:hAnsi="Verdana"/>
          <w:b/>
          <w:bCs/>
          <w:caps/>
          <w:color w:val="660033"/>
          <w:spacing w:val="14"/>
          <w:sz w:val="32"/>
          <w:szCs w:val="32"/>
        </w:rPr>
        <w:t xml:space="preserve"> </w:t>
      </w:r>
      <w:r w:rsidR="006A7E4C">
        <w:rPr>
          <w:rFonts w:ascii="Verdana" w:hAnsi="Verdana"/>
          <w:b/>
          <w:bCs/>
          <w:caps/>
          <w:color w:val="660033"/>
          <w:spacing w:val="14"/>
          <w:sz w:val="32"/>
          <w:szCs w:val="32"/>
        </w:rPr>
        <w:t>(8a)</w:t>
      </w:r>
    </w:p>
    <w:p w:rsidR="00AB75FC" w:rsidRPr="00AB75FC" w:rsidRDefault="00AB75FC" w:rsidP="00AB75FC">
      <w:pPr>
        <w:spacing w:before="120" w:after="120" w:line="240" w:lineRule="atLeast"/>
        <w:ind w:left="57" w:right="57" w:firstLine="425"/>
        <w:jc w:val="center"/>
        <w:rPr>
          <w:rFonts w:ascii="Verdana" w:hAnsi="Verdana"/>
          <w:b/>
          <w:bCs/>
          <w:caps/>
          <w:spacing w:val="14"/>
        </w:rPr>
      </w:pPr>
    </w:p>
    <w:p w:rsidR="00AB75FC" w:rsidRPr="00AB75FC" w:rsidRDefault="005670A7" w:rsidP="00AB75FC">
      <w:pPr>
        <w:spacing w:before="120" w:after="120" w:line="240" w:lineRule="atLeast"/>
        <w:ind w:left="57" w:right="57" w:firstLine="425"/>
        <w:jc w:val="both"/>
        <w:rPr>
          <w:rFonts w:ascii="Verdana" w:hAnsi="Verdana"/>
          <w:i/>
        </w:rPr>
      </w:pPr>
      <w:r>
        <w:rPr>
          <w:noProof/>
          <w:lang w:val="en-US" w:eastAsia="en-US"/>
        </w:rPr>
        <w:drawing>
          <wp:anchor distT="0" distB="0" distL="114300" distR="114300" simplePos="0" relativeHeight="251660288" behindDoc="0" locked="0" layoutInCell="1" allowOverlap="1" wp14:anchorId="3350B77F" wp14:editId="3A9C613F">
            <wp:simplePos x="0" y="0"/>
            <wp:positionH relativeFrom="column">
              <wp:posOffset>87630</wp:posOffset>
            </wp:positionH>
            <wp:positionV relativeFrom="paragraph">
              <wp:posOffset>217805</wp:posOffset>
            </wp:positionV>
            <wp:extent cx="2483485" cy="1898015"/>
            <wp:effectExtent l="0" t="0" r="0" b="6985"/>
            <wp:wrapSquare wrapText="bothSides"/>
            <wp:docPr id="48" name="Picture 48" descr="https://sumperk.evangnet.cz/wp-content/uploads/2022/01/wedding-at-cana-esteban-murillo-945x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sumperk.evangnet.cz/wp-content/uploads/2022/01/wedding-at-cana-esteban-murillo-945x72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3485" cy="18980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670A7" w:rsidRDefault="00AB75FC" w:rsidP="005670A7">
      <w:pPr>
        <w:spacing w:before="120" w:after="120" w:line="240" w:lineRule="atLeast"/>
        <w:ind w:left="57" w:right="57" w:firstLine="425"/>
        <w:jc w:val="both"/>
        <w:rPr>
          <w:rFonts w:ascii="Verdana" w:hAnsi="Verdana"/>
          <w:i/>
          <w:lang w:val="ro-RO"/>
        </w:rPr>
      </w:pPr>
      <w:r w:rsidRPr="00AB75FC">
        <w:rPr>
          <w:rFonts w:ascii="Verdana" w:hAnsi="Verdana"/>
          <w:i/>
        </w:rPr>
        <w:t>„</w:t>
      </w:r>
      <w:r w:rsidR="005670A7">
        <w:rPr>
          <w:rFonts w:ascii="Verdana" w:hAnsi="Verdana"/>
          <w:i/>
          <w:lang w:val="ro-RO"/>
        </w:rPr>
        <w:t xml:space="preserve">Legământul </w:t>
      </w:r>
      <w:r w:rsidR="00DA77E4">
        <w:rPr>
          <w:rFonts w:ascii="Verdana" w:hAnsi="Verdana"/>
          <w:i/>
          <w:lang w:val="ro-RO"/>
        </w:rPr>
        <w:t xml:space="preserve">matrimonial… </w:t>
      </w:r>
      <w:r w:rsidR="00190BC4">
        <w:rPr>
          <w:rFonts w:ascii="Verdana" w:hAnsi="Verdana"/>
          <w:i/>
          <w:lang w:val="ro-RO"/>
        </w:rPr>
        <w:t xml:space="preserve"> </w:t>
      </w:r>
      <w:r w:rsidR="005670A7">
        <w:rPr>
          <w:rFonts w:ascii="Verdana" w:hAnsi="Verdana"/>
          <w:i/>
          <w:lang w:val="ro-RO"/>
        </w:rPr>
        <w:t xml:space="preserve"> între cei botezați este r</w:t>
      </w:r>
      <w:r w:rsidR="00190BC4">
        <w:rPr>
          <w:rFonts w:ascii="Verdana" w:hAnsi="Verdana"/>
          <w:i/>
          <w:lang w:val="ro-RO"/>
        </w:rPr>
        <w:t>idicat de Isus Cristos la rangul</w:t>
      </w:r>
      <w:r w:rsidR="005670A7">
        <w:rPr>
          <w:rFonts w:ascii="Verdana" w:hAnsi="Verdana"/>
          <w:i/>
          <w:lang w:val="ro-RO"/>
        </w:rPr>
        <w:t xml:space="preserve"> de sacrament”. (CBRC 1601). </w:t>
      </w:r>
    </w:p>
    <w:p w:rsidR="005670A7" w:rsidRDefault="005670A7" w:rsidP="005670A7">
      <w:pPr>
        <w:spacing w:before="120" w:after="120" w:line="240" w:lineRule="atLeast"/>
        <w:ind w:left="57" w:right="57" w:firstLine="425"/>
        <w:jc w:val="both"/>
        <w:rPr>
          <w:rFonts w:ascii="Verdana" w:hAnsi="Verdana"/>
          <w:lang w:val="ro-RO"/>
        </w:rPr>
      </w:pPr>
      <w:r>
        <w:rPr>
          <w:rFonts w:ascii="Verdana" w:hAnsi="Verdana"/>
          <w:lang w:val="ro-RO"/>
        </w:rPr>
        <w:t>Sfânta Scriptură nu ne menționează cuvintele întemeierii, dar faptul, că Isus a amintit cuvintele lui Dumnezeu</w:t>
      </w:r>
      <w:r w:rsidR="00DA77E4">
        <w:rPr>
          <w:rFonts w:ascii="Verdana" w:hAnsi="Verdana"/>
          <w:lang w:val="ro-RO"/>
        </w:rPr>
        <w:t>, menționate în Vechiul Testament: „</w:t>
      </w:r>
      <w:r w:rsidR="00DA77E4">
        <w:rPr>
          <w:rFonts w:ascii="Verdana" w:hAnsi="Verdana"/>
          <w:i/>
          <w:lang w:val="ro-RO"/>
        </w:rPr>
        <w:t>De aceea bărbatul își va părăsi tatăl și mama și se va alătura soției, și cei doi vor fi un singur trup, așa că nu mai sunt doi, ci unul. Și de aceea</w:t>
      </w:r>
      <w:r w:rsidR="00190BC4">
        <w:rPr>
          <w:rFonts w:ascii="Verdana" w:hAnsi="Verdana"/>
          <w:i/>
          <w:lang w:val="ro-RO"/>
        </w:rPr>
        <w:t>,</w:t>
      </w:r>
      <w:r w:rsidR="00DA77E4">
        <w:rPr>
          <w:rFonts w:ascii="Verdana" w:hAnsi="Verdana"/>
          <w:i/>
          <w:lang w:val="ro-RO"/>
        </w:rPr>
        <w:t xml:space="preserve"> ce Dumnezeu a unit, omul să nu despartă!” (</w:t>
      </w:r>
      <w:proofErr w:type="spellStart"/>
      <w:r w:rsidR="00DA77E4">
        <w:rPr>
          <w:rFonts w:ascii="Verdana" w:hAnsi="Verdana"/>
          <w:i/>
          <w:lang w:val="ro-RO"/>
        </w:rPr>
        <w:t>Mt</w:t>
      </w:r>
      <w:proofErr w:type="spellEnd"/>
      <w:r w:rsidR="00DA77E4">
        <w:rPr>
          <w:rFonts w:ascii="Verdana" w:hAnsi="Verdana"/>
          <w:i/>
          <w:lang w:val="ro-RO"/>
        </w:rPr>
        <w:t xml:space="preserve"> 19,5-6). </w:t>
      </w:r>
      <w:r w:rsidR="00DA77E4">
        <w:rPr>
          <w:rFonts w:ascii="Verdana" w:hAnsi="Verdana"/>
          <w:lang w:val="ro-RO"/>
        </w:rPr>
        <w:t>Pe lângă manifestare făr</w:t>
      </w:r>
      <w:r w:rsidR="00190BC4">
        <w:rPr>
          <w:rFonts w:ascii="Verdana" w:hAnsi="Verdana"/>
          <w:lang w:val="ro-RO"/>
        </w:rPr>
        <w:t>ă echivoc, apostolul a consemnat</w:t>
      </w:r>
      <w:r w:rsidR="00DA77E4">
        <w:rPr>
          <w:rFonts w:ascii="Verdana" w:hAnsi="Verdana"/>
          <w:lang w:val="ro-RO"/>
        </w:rPr>
        <w:t xml:space="preserve"> prezența lui Isus la nunta din </w:t>
      </w:r>
      <w:proofErr w:type="spellStart"/>
      <w:r w:rsidR="00DA77E4">
        <w:rPr>
          <w:rFonts w:ascii="Verdana" w:hAnsi="Verdana"/>
          <w:lang w:val="ro-RO"/>
        </w:rPr>
        <w:t>Caana</w:t>
      </w:r>
      <w:proofErr w:type="spellEnd"/>
      <w:r w:rsidR="00DA77E4">
        <w:rPr>
          <w:rFonts w:ascii="Verdana" w:hAnsi="Verdana"/>
          <w:lang w:val="ro-RO"/>
        </w:rPr>
        <w:t xml:space="preserve"> din Galileea, unde a sfințit căsătoria prin prezența sa și după intervenția Mamei sale a făcut prima sa minune. (In 2,1-11).</w:t>
      </w:r>
    </w:p>
    <w:p w:rsidR="00DA77E4" w:rsidRPr="00DA77E4" w:rsidRDefault="00DA77E4" w:rsidP="005670A7">
      <w:pPr>
        <w:spacing w:before="120" w:after="120" w:line="240" w:lineRule="atLeast"/>
        <w:ind w:left="57" w:right="57" w:firstLine="425"/>
        <w:jc w:val="both"/>
        <w:rPr>
          <w:rFonts w:ascii="Verdana" w:hAnsi="Verdana"/>
          <w:i/>
          <w:lang w:val="ro-RO"/>
        </w:rPr>
      </w:pPr>
      <w:r>
        <w:rPr>
          <w:rFonts w:ascii="Verdana" w:hAnsi="Verdana"/>
          <w:i/>
          <w:lang w:val="ro-RO"/>
        </w:rPr>
        <w:t>„Pentru că, căsătoria între cei botezați exprimă și atribuie har, este sacrament adevăra</w:t>
      </w:r>
      <w:r w:rsidR="00190BC4">
        <w:rPr>
          <w:rFonts w:ascii="Verdana" w:hAnsi="Verdana"/>
          <w:i/>
          <w:lang w:val="ro-RO"/>
        </w:rPr>
        <w:t>t</w:t>
      </w:r>
      <w:r>
        <w:rPr>
          <w:rFonts w:ascii="Verdana" w:hAnsi="Verdana"/>
          <w:i/>
          <w:lang w:val="ro-RO"/>
        </w:rPr>
        <w:t xml:space="preserve"> al noului legământ (CBRC 1617).</w:t>
      </w:r>
    </w:p>
    <w:p w:rsidR="00AB75FC" w:rsidRPr="00AB75FC" w:rsidRDefault="00AB75FC" w:rsidP="00DA77E4">
      <w:pPr>
        <w:spacing w:before="120" w:after="120" w:line="240" w:lineRule="atLeast"/>
        <w:ind w:right="57"/>
        <w:jc w:val="both"/>
        <w:rPr>
          <w:rFonts w:ascii="Verdana" w:hAnsi="Verdana"/>
          <w:caps/>
        </w:rPr>
      </w:pPr>
    </w:p>
    <w:p w:rsidR="00AB75FC" w:rsidRPr="00AB75FC" w:rsidRDefault="00DA77E4" w:rsidP="00AB75FC">
      <w:pPr>
        <w:spacing w:before="120" w:after="120" w:line="240" w:lineRule="atLeast"/>
        <w:ind w:left="57" w:right="57" w:firstLine="425"/>
        <w:jc w:val="center"/>
        <w:rPr>
          <w:rFonts w:ascii="Verdana" w:hAnsi="Verdana"/>
          <w:b/>
        </w:rPr>
      </w:pPr>
      <w:r>
        <w:rPr>
          <w:rFonts w:ascii="Verdana" w:hAnsi="Verdana"/>
          <w:b/>
          <w:caps/>
          <w:color w:val="660033"/>
          <w:sz w:val="28"/>
          <w:szCs w:val="28"/>
        </w:rPr>
        <w:t xml:space="preserve">ne pregătim pentru căsătorie </w:t>
      </w:r>
      <w:r w:rsidR="00AB75FC" w:rsidRPr="00AB75FC">
        <w:rPr>
          <w:rFonts w:ascii="Verdana" w:hAnsi="Verdana"/>
          <w:b/>
          <w:caps/>
        </w:rPr>
        <w:t xml:space="preserve">  </w:t>
      </w:r>
    </w:p>
    <w:p w:rsidR="00AB75FC" w:rsidRPr="00AB75FC" w:rsidRDefault="00AB75FC" w:rsidP="00AB75FC">
      <w:pPr>
        <w:spacing w:before="120" w:after="120" w:line="240" w:lineRule="atLeast"/>
        <w:ind w:left="57" w:right="57" w:firstLine="425"/>
        <w:jc w:val="both"/>
        <w:rPr>
          <w:rFonts w:ascii="Verdana" w:hAnsi="Verdana"/>
        </w:rPr>
      </w:pPr>
    </w:p>
    <w:p w:rsidR="00C37FC1" w:rsidRDefault="00C37FC1" w:rsidP="00AB75FC">
      <w:pPr>
        <w:spacing w:before="120" w:after="120" w:line="240" w:lineRule="atLeast"/>
        <w:ind w:left="57" w:right="57" w:firstLine="425"/>
        <w:jc w:val="both"/>
        <w:rPr>
          <w:rFonts w:ascii="Verdana" w:hAnsi="Verdana"/>
          <w:lang w:val="ro-RO"/>
        </w:rPr>
      </w:pPr>
      <w:r>
        <w:rPr>
          <w:rFonts w:ascii="Verdana" w:hAnsi="Verdana"/>
          <w:lang w:val="ro-RO"/>
        </w:rPr>
        <w:t xml:space="preserve">Toți credincioșii sunt îndemnați de Biserică, conform cuvintelor sf. apostol Pavel, să intre în căsătorie „în Domnul.” Și sf. Pavel reamintește, </w:t>
      </w:r>
      <w:r>
        <w:rPr>
          <w:rFonts w:ascii="Verdana" w:hAnsi="Verdana"/>
          <w:lang w:val="ro-RO"/>
        </w:rPr>
        <w:lastRenderedPageBreak/>
        <w:t>că este vorba de faptul, că cei doi vor fi un singur trup, și adaugă: „</w:t>
      </w:r>
      <w:r w:rsidR="00076425">
        <w:rPr>
          <w:rFonts w:ascii="Verdana" w:hAnsi="Verdana"/>
          <w:i/>
          <w:lang w:val="ro-RO"/>
        </w:rPr>
        <w:t xml:space="preserve">Cel care se unește cu Domnul,  este un singur duh cu el. Fugiți de desfrânare!” (1 Cor 6,16-17). </w:t>
      </w:r>
      <w:r w:rsidR="00076425">
        <w:rPr>
          <w:rFonts w:ascii="Verdana" w:hAnsi="Verdana"/>
          <w:lang w:val="ro-RO"/>
        </w:rPr>
        <w:t xml:space="preserve">Reamintește mai departe, că trupul nostru este templul Duhului Sfânt și trebuie să slăvim cu el pe Dumnezeu. Căsătoria sacramentală este viață în comunitatea, în care se trăiește cu Dumnezeu. Este desemnată și ca sacramentul misiunii vieții și acceptată ca sacramentul pentru slujirea comunității. </w:t>
      </w:r>
    </w:p>
    <w:p w:rsidR="00076425" w:rsidRDefault="009728A7" w:rsidP="00AB75FC">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1312" behindDoc="0" locked="0" layoutInCell="1" allowOverlap="1" wp14:anchorId="5943F421" wp14:editId="1EF97AC5">
            <wp:simplePos x="0" y="0"/>
            <wp:positionH relativeFrom="column">
              <wp:posOffset>36195</wp:posOffset>
            </wp:positionH>
            <wp:positionV relativeFrom="paragraph">
              <wp:posOffset>32385</wp:posOffset>
            </wp:positionV>
            <wp:extent cx="2255520" cy="1511935"/>
            <wp:effectExtent l="0" t="0" r="0" b="0"/>
            <wp:wrapSquare wrapText="bothSides"/>
            <wp:docPr id="1" name="Picture 1" descr="Víkendové manželství svědčí nejen mileniálům. Na někoho je svobody až m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íkendové manželství svědčí nejen mileniálům. Na někoho je svobody až mo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55520" cy="1511935"/>
                    </a:xfrm>
                    <a:prstGeom prst="rect">
                      <a:avLst/>
                    </a:prstGeom>
                    <a:noFill/>
                    <a:ln>
                      <a:noFill/>
                    </a:ln>
                  </pic:spPr>
                </pic:pic>
              </a:graphicData>
            </a:graphic>
            <wp14:sizeRelH relativeFrom="page">
              <wp14:pctWidth>0</wp14:pctWidth>
            </wp14:sizeRelH>
            <wp14:sizeRelV relativeFrom="page">
              <wp14:pctHeight>0</wp14:pctHeight>
            </wp14:sizeRelV>
          </wp:anchor>
        </w:drawing>
      </w:r>
      <w:r w:rsidR="00076425">
        <w:rPr>
          <w:rFonts w:ascii="Verdana" w:hAnsi="Verdana"/>
          <w:lang w:val="ro-RO"/>
        </w:rPr>
        <w:t>Pregătirea pen</w:t>
      </w:r>
      <w:r w:rsidR="00190BC4">
        <w:rPr>
          <w:rFonts w:ascii="Verdana" w:hAnsi="Verdana"/>
          <w:lang w:val="ro-RO"/>
        </w:rPr>
        <w:t>tru căsătorie începe cu educația</w:t>
      </w:r>
      <w:r w:rsidR="00076425">
        <w:rPr>
          <w:rFonts w:ascii="Verdana" w:hAnsi="Verdana"/>
          <w:lang w:val="ro-RO"/>
        </w:rPr>
        <w:t xml:space="preserve"> în familie</w:t>
      </w:r>
      <w:r w:rsidR="00190BC4">
        <w:rPr>
          <w:rFonts w:ascii="Verdana" w:hAnsi="Verdana"/>
          <w:lang w:val="ro-RO"/>
        </w:rPr>
        <w:t>,</w:t>
      </w:r>
      <w:r w:rsidR="00076425">
        <w:rPr>
          <w:rFonts w:ascii="Verdana" w:hAnsi="Verdana"/>
          <w:lang w:val="ro-RO"/>
        </w:rPr>
        <w:t xml:space="preserve"> începând din copilărie. </w:t>
      </w:r>
      <w:r w:rsidR="00D474FB">
        <w:rPr>
          <w:rFonts w:ascii="Verdana" w:hAnsi="Verdana"/>
          <w:lang w:val="ro-RO"/>
        </w:rPr>
        <w:t xml:space="preserve">A doua etapă este perioada alegerii partenerului de viață și perioada ieșitului împreună. Ultima perioadă pregătitoare începe cu hotărârea de a accesa căsătoria. </w:t>
      </w:r>
    </w:p>
    <w:p w:rsidR="00D474FB" w:rsidRDefault="00D474FB" w:rsidP="00AB75FC">
      <w:pPr>
        <w:spacing w:before="120" w:after="120" w:line="240" w:lineRule="atLeast"/>
        <w:ind w:left="57" w:right="57" w:firstLine="425"/>
        <w:jc w:val="both"/>
        <w:rPr>
          <w:rFonts w:ascii="Verdana" w:hAnsi="Verdana"/>
          <w:lang w:val="ro-RO"/>
        </w:rPr>
      </w:pPr>
      <w:r>
        <w:rPr>
          <w:rFonts w:ascii="Verdana" w:hAnsi="Verdana"/>
          <w:lang w:val="ro-RO"/>
        </w:rPr>
        <w:t>Această problematică o tratează și cartea mea pentru logodnici și înnoirea căsătorie</w:t>
      </w:r>
      <w:r w:rsidR="00190BC4">
        <w:rPr>
          <w:rFonts w:ascii="Verdana" w:hAnsi="Verdana"/>
          <w:lang w:val="ro-RO"/>
        </w:rPr>
        <w:t>i</w:t>
      </w:r>
      <w:r>
        <w:rPr>
          <w:rFonts w:ascii="Verdana" w:hAnsi="Verdana"/>
          <w:lang w:val="ro-RO"/>
        </w:rPr>
        <w:t>, sub denumirea „Dumnezeu este iubire” și trilogia „Secretul unei căsătorii fericite” , care începe cu partea „Ca să înțelegem…” în acestea se poate găsi și pe tema căsătorie</w:t>
      </w:r>
      <w:r w:rsidR="00190BC4">
        <w:rPr>
          <w:rFonts w:ascii="Verdana" w:hAnsi="Verdana"/>
          <w:lang w:val="ro-RO"/>
        </w:rPr>
        <w:t>i</w:t>
      </w:r>
      <w:r>
        <w:rPr>
          <w:rFonts w:ascii="Verdana" w:hAnsi="Verdana"/>
          <w:lang w:val="ro-RO"/>
        </w:rPr>
        <w:t xml:space="preserve"> completare pe internet. </w:t>
      </w:r>
    </w:p>
    <w:p w:rsidR="00D474FB" w:rsidRDefault="00D474FB" w:rsidP="00AB75FC">
      <w:pPr>
        <w:spacing w:before="120" w:after="120" w:line="240" w:lineRule="atLeast"/>
        <w:ind w:left="57" w:right="57" w:firstLine="425"/>
        <w:jc w:val="both"/>
        <w:rPr>
          <w:rFonts w:ascii="Verdana" w:hAnsi="Verdana"/>
          <w:lang w:val="ro-RO"/>
        </w:rPr>
      </w:pPr>
      <w:r>
        <w:rPr>
          <w:rFonts w:ascii="Verdana" w:hAnsi="Verdana"/>
          <w:lang w:val="ro-RO"/>
        </w:rPr>
        <w:t xml:space="preserve">Cu toții știm, </w:t>
      </w:r>
      <w:r w:rsidR="00EB3801">
        <w:rPr>
          <w:rFonts w:ascii="Verdana" w:hAnsi="Verdana"/>
          <w:lang w:val="ro-RO"/>
        </w:rPr>
        <w:t>cum este privită căsătoria în</w:t>
      </w:r>
      <w:r w:rsidR="00190BC4">
        <w:rPr>
          <w:rFonts w:ascii="Verdana" w:hAnsi="Verdana"/>
          <w:lang w:val="ro-RO"/>
        </w:rPr>
        <w:t xml:space="preserve"> societatea,</w:t>
      </w:r>
      <w:r w:rsidR="00C52340">
        <w:rPr>
          <w:rFonts w:ascii="Verdana" w:hAnsi="Verdana"/>
          <w:lang w:val="ro-RO"/>
        </w:rPr>
        <w:t xml:space="preserve"> de media astăzi. Statisticile arată mereu un număr tot mai mare de divorțuri, care nu este evitat din păcate nici de credincioși. Se spune, că îndrăgostirea îi pune omului „ochelari trandafirii.”</w:t>
      </w:r>
    </w:p>
    <w:p w:rsidR="00C52340" w:rsidRDefault="00EB3801" w:rsidP="00AB75FC">
      <w:pPr>
        <w:spacing w:before="120" w:after="120" w:line="240" w:lineRule="atLeast"/>
        <w:ind w:left="57" w:right="57" w:firstLine="425"/>
        <w:jc w:val="both"/>
        <w:rPr>
          <w:rFonts w:ascii="Verdana" w:hAnsi="Verdana"/>
          <w:lang w:val="ro-RO"/>
        </w:rPr>
      </w:pPr>
      <w:r>
        <w:rPr>
          <w:noProof/>
          <w:lang w:val="en-US" w:eastAsia="en-US"/>
        </w:rPr>
        <w:drawing>
          <wp:anchor distT="0" distB="0" distL="114300" distR="114300" simplePos="0" relativeHeight="251662336" behindDoc="0" locked="0" layoutInCell="1" allowOverlap="1" wp14:anchorId="44907E6F" wp14:editId="764F5352">
            <wp:simplePos x="0" y="0"/>
            <wp:positionH relativeFrom="column">
              <wp:posOffset>4037330</wp:posOffset>
            </wp:positionH>
            <wp:positionV relativeFrom="paragraph">
              <wp:posOffset>92075</wp:posOffset>
            </wp:positionV>
            <wp:extent cx="1838960" cy="1223645"/>
            <wp:effectExtent l="0" t="0" r="8890" b="0"/>
            <wp:wrapSquare wrapText="bothSides"/>
            <wp:docPr id="53" name="Picture 53" descr="Svatba Hanky a Mikiho v Davídkov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vatba Hanky a Mikiho v Davídkově"/>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8960" cy="1223645"/>
                    </a:xfrm>
                    <a:prstGeom prst="rect">
                      <a:avLst/>
                    </a:prstGeom>
                    <a:noFill/>
                    <a:ln>
                      <a:noFill/>
                    </a:ln>
                  </pic:spPr>
                </pic:pic>
              </a:graphicData>
            </a:graphic>
            <wp14:sizeRelH relativeFrom="page">
              <wp14:pctWidth>0</wp14:pctWidth>
            </wp14:sizeRelH>
            <wp14:sizeRelV relativeFrom="page">
              <wp14:pctHeight>0</wp14:pctHeight>
            </wp14:sizeRelV>
          </wp:anchor>
        </w:drawing>
      </w:r>
      <w:r w:rsidR="00C52340">
        <w:rPr>
          <w:rFonts w:ascii="Verdana" w:hAnsi="Verdana"/>
          <w:lang w:val="ro-RO"/>
        </w:rPr>
        <w:t>Perioade de cunoaștere, în textul despre sacramentul căsătoriei, nu o omite nici colecția de cântece și spune foarte frumos: Perioada de cuno</w:t>
      </w:r>
      <w:r w:rsidR="00190BC4">
        <w:rPr>
          <w:rFonts w:ascii="Verdana" w:hAnsi="Verdana"/>
          <w:lang w:val="ro-RO"/>
        </w:rPr>
        <w:t>aștere trebuie să fie perioada de</w:t>
      </w:r>
      <w:r w:rsidR="00C52340">
        <w:rPr>
          <w:rFonts w:ascii="Verdana" w:hAnsi="Verdana"/>
          <w:lang w:val="ro-RO"/>
        </w:rPr>
        <w:t xml:space="preserve"> cunoaștere atentă cu comportamentul și proprietățile partenerului, pentru ca ambii să cunoască, dacă se potrivesc unul cu celălalt. Această perioadă trebuie să fie și școala unei adevărate iubiri, care se manifestă în respectul reciproc, autocontrolului și în disponibilitatea de a se înțelege unul pe celălalt și să aducă jertfe. Ca să-și atingă scopul, perioada cunoașterii trebuie întrețesută cu rugăciunea. </w:t>
      </w:r>
    </w:p>
    <w:p w:rsidR="00FD1726" w:rsidRDefault="00C52340" w:rsidP="00FD1726">
      <w:pPr>
        <w:spacing w:before="120" w:after="120" w:line="240" w:lineRule="atLeast"/>
        <w:ind w:left="57" w:right="57" w:firstLine="425"/>
        <w:jc w:val="both"/>
        <w:rPr>
          <w:rFonts w:ascii="Verdana" w:hAnsi="Verdana"/>
          <w:lang w:val="ro-RO"/>
        </w:rPr>
      </w:pPr>
      <w:r>
        <w:rPr>
          <w:rFonts w:ascii="Verdana" w:hAnsi="Verdana"/>
          <w:lang w:val="ro-RO"/>
        </w:rPr>
        <w:t>Pentru această perioadă a fost tipărit un pliant „Cum să-l alegem pe cel adevărat?” cu întrebări</w:t>
      </w:r>
      <w:r w:rsidR="004836EB">
        <w:rPr>
          <w:rFonts w:ascii="Verdana" w:hAnsi="Verdana"/>
          <w:lang w:val="ro-RO"/>
        </w:rPr>
        <w:t xml:space="preserve"> din publicația de mai sus, care au ca scop dacă se poate constata o oarecare înțelegere cu partenerul și asta chiar mai târziu după nuntă, eventual să se arate că relația ar putea deveni insuportabilă. Partea aleasă și aici, căci și „deasupra iubirii” trebuie să vegheze mintea, pentru că dragostea în căsnicie nu trebuie să fie ceva </w:t>
      </w:r>
      <w:r w:rsidR="004836EB">
        <w:rPr>
          <w:rFonts w:ascii="Verdana" w:hAnsi="Verdana"/>
          <w:lang w:val="ro-RO"/>
        </w:rPr>
        <w:lastRenderedPageBreak/>
        <w:t>pentru o p</w:t>
      </w:r>
      <w:r w:rsidR="00D8378B">
        <w:rPr>
          <w:rFonts w:ascii="Verdana" w:hAnsi="Verdana"/>
          <w:lang w:val="ro-RO"/>
        </w:rPr>
        <w:t xml:space="preserve">erioadă tranzitorie, ci o viață </w:t>
      </w:r>
      <w:r w:rsidR="00FD1726">
        <w:rPr>
          <w:rFonts w:ascii="Verdana" w:hAnsi="Verdana"/>
          <w:lang w:val="ro-RO"/>
        </w:rPr>
        <w:t xml:space="preserve">durabilă în relație, așa cum este în planul inițial al lui Dumnezeu. </w:t>
      </w:r>
    </w:p>
    <w:p w:rsidR="00076425" w:rsidRDefault="00FD1726" w:rsidP="00FD1726">
      <w:pPr>
        <w:spacing w:before="120" w:after="120" w:line="240" w:lineRule="atLeast"/>
        <w:ind w:left="57" w:right="57" w:firstLine="425"/>
        <w:jc w:val="both"/>
        <w:rPr>
          <w:rFonts w:ascii="Verdana" w:hAnsi="Verdana"/>
          <w:lang w:val="ro-RO"/>
        </w:rPr>
      </w:pPr>
      <w:r>
        <w:rPr>
          <w:rFonts w:ascii="Verdana" w:hAnsi="Verdana"/>
          <w:lang w:val="ro-RO"/>
        </w:rPr>
        <w:t xml:space="preserve">Cât de mult ar putea mai târziu să înceapă să mă incomodeze unele lucruri, sunt schițate tocmai în aceste întrebări grupate în trei grupuri. Dacă nu sunt răspunsuri în grupa 1. „nu” ar trebui cunoașterea să continue. Căci întrebările sunt alese pentru protecția intrării într-o căsnicie nefuncțională. </w:t>
      </w:r>
    </w:p>
    <w:p w:rsidR="00FD1726" w:rsidRDefault="00FD1726" w:rsidP="00FD1726">
      <w:pPr>
        <w:spacing w:before="120" w:after="120" w:line="240" w:lineRule="atLeast"/>
        <w:ind w:left="57" w:right="57" w:firstLine="425"/>
        <w:jc w:val="both"/>
        <w:rPr>
          <w:rFonts w:ascii="Verdana" w:hAnsi="Verdana"/>
          <w:lang w:val="ro-RO"/>
        </w:rPr>
      </w:pPr>
      <w:r>
        <w:rPr>
          <w:rFonts w:ascii="Verdana" w:hAnsi="Verdana"/>
          <w:lang w:val="ro-RO"/>
        </w:rPr>
        <w:t xml:space="preserve">Pentru a doua grupă se pot dori răspunsuri „da”. În aceasta sunt atenționări  asupra lucrurilor la care trebuie să fim atenți și ce este important și oportun pentru o conviețuire durabilă. Nu se poate aștepta o schimbare ulterioară. </w:t>
      </w:r>
    </w:p>
    <w:p w:rsidR="00FD1726" w:rsidRDefault="00FD1726" w:rsidP="00FD1726">
      <w:pPr>
        <w:spacing w:before="120" w:after="120" w:line="240" w:lineRule="atLeast"/>
        <w:ind w:left="57" w:right="57" w:firstLine="425"/>
        <w:jc w:val="both"/>
        <w:rPr>
          <w:rFonts w:ascii="Verdana" w:hAnsi="Verdana"/>
          <w:lang w:val="ro-RO"/>
        </w:rPr>
      </w:pPr>
      <w:r>
        <w:rPr>
          <w:rFonts w:ascii="Verdana" w:hAnsi="Verdana"/>
          <w:lang w:val="ro-RO"/>
        </w:rPr>
        <w:t>A treia grupă privește raționalitatea și pregătire</w:t>
      </w:r>
      <w:r w:rsidR="00190BC4">
        <w:rPr>
          <w:rFonts w:ascii="Verdana" w:hAnsi="Verdana"/>
          <w:lang w:val="ro-RO"/>
        </w:rPr>
        <w:t>a</w:t>
      </w:r>
      <w:r>
        <w:rPr>
          <w:rFonts w:ascii="Verdana" w:hAnsi="Verdana"/>
          <w:lang w:val="ro-RO"/>
        </w:rPr>
        <w:t xml:space="preserve"> pentru hotărârea definită. Răspunsul la întrebări de-a lungul cunoașterii se poate schimba. </w:t>
      </w:r>
    </w:p>
    <w:p w:rsidR="00FD1726" w:rsidRDefault="00FD1726" w:rsidP="00FD1726">
      <w:pPr>
        <w:spacing w:before="120" w:after="120" w:line="240" w:lineRule="atLeast"/>
        <w:ind w:right="57"/>
        <w:jc w:val="both"/>
        <w:rPr>
          <w:rFonts w:ascii="Verdana" w:hAnsi="Verdana"/>
          <w:b/>
          <w:lang w:val="ro-RO"/>
        </w:rPr>
      </w:pPr>
      <w:r>
        <w:rPr>
          <w:rFonts w:ascii="Verdana" w:hAnsi="Verdana"/>
          <w:b/>
          <w:lang w:val="ro-RO"/>
        </w:rPr>
        <w:t>Grupul I. – la</w:t>
      </w:r>
      <w:r w:rsidR="00190BC4">
        <w:rPr>
          <w:rFonts w:ascii="Verdana" w:hAnsi="Verdana"/>
          <w:b/>
          <w:lang w:val="ro-RO"/>
        </w:rPr>
        <w:t xml:space="preserve"> care</w:t>
      </w:r>
      <w:r>
        <w:rPr>
          <w:rFonts w:ascii="Verdana" w:hAnsi="Verdana"/>
          <w:b/>
          <w:lang w:val="ro-RO"/>
        </w:rPr>
        <w:t xml:space="preserve"> trebuie să cunoaștem repede răspunsul: </w:t>
      </w:r>
    </w:p>
    <w:p w:rsidR="00FD1726" w:rsidRDefault="00FD1726"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 xml:space="preserve">Acest om nu este copleșit cu vre-o altă relație, pentru care nu trebuie să-l consider liber? </w:t>
      </w:r>
    </w:p>
    <w:p w:rsidR="00FD1726" w:rsidRPr="005233BA" w:rsidRDefault="005233BA"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 xml:space="preserve">Nu trăiește într-o dependență inacceptabilă? – </w:t>
      </w:r>
      <w:r>
        <w:rPr>
          <w:rFonts w:ascii="Verdana" w:hAnsi="Verdana"/>
          <w:i/>
          <w:lang w:val="ro-RO"/>
        </w:rPr>
        <w:t>Fie că este vorba de droguri, alcool sau jocuri de noroc  sau la automate sau dependența privind filmele porno. Fie</w:t>
      </w:r>
      <w:r w:rsidR="00190BC4">
        <w:rPr>
          <w:rFonts w:ascii="Verdana" w:hAnsi="Verdana"/>
          <w:i/>
          <w:lang w:val="ro-RO"/>
        </w:rPr>
        <w:t xml:space="preserve">care dependență </w:t>
      </w:r>
      <w:r>
        <w:rPr>
          <w:rFonts w:ascii="Verdana" w:hAnsi="Verdana"/>
          <w:i/>
          <w:lang w:val="ro-RO"/>
        </w:rPr>
        <w:t xml:space="preserve"> înrobește omul și îl face nefericit pe partenerul său. (cu toate promisiunile</w:t>
      </w:r>
      <w:r w:rsidR="00190BC4">
        <w:rPr>
          <w:rFonts w:ascii="Verdana" w:hAnsi="Verdana"/>
          <w:i/>
          <w:lang w:val="ro-RO"/>
        </w:rPr>
        <w:t>,</w:t>
      </w:r>
      <w:r>
        <w:rPr>
          <w:rFonts w:ascii="Verdana" w:hAnsi="Verdana"/>
          <w:i/>
          <w:lang w:val="ro-RO"/>
        </w:rPr>
        <w:t xml:space="preserve"> dependența va fi prioritară decât partenerul conjugal.)</w:t>
      </w:r>
    </w:p>
    <w:p w:rsidR="005233BA" w:rsidRPr="007B46BB" w:rsidRDefault="007B46BB"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 xml:space="preserve">Nu avem păreri de bază diferite privind viața, împlinirea și sensul ei ? – </w:t>
      </w:r>
      <w:r>
        <w:rPr>
          <w:rFonts w:ascii="Verdana" w:hAnsi="Verdana"/>
          <w:i/>
          <w:lang w:val="ro-RO"/>
        </w:rPr>
        <w:t xml:space="preserve">Un rol esențial aici îl joacă și religia diferită și practicile vieții dependente de ea. </w:t>
      </w:r>
    </w:p>
    <w:p w:rsidR="007B46BB" w:rsidRPr="007B46BB" w:rsidRDefault="007B46BB"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Motivul relației noastre nu este compasiunea unuia dintre noi, schimbat</w:t>
      </w:r>
      <w:r w:rsidR="00190BC4">
        <w:rPr>
          <w:rFonts w:ascii="Verdana" w:hAnsi="Verdana"/>
          <w:lang w:val="ro-RO"/>
        </w:rPr>
        <w:t>ă</w:t>
      </w:r>
      <w:r>
        <w:rPr>
          <w:rFonts w:ascii="Verdana" w:hAnsi="Verdana"/>
          <w:lang w:val="ro-RO"/>
        </w:rPr>
        <w:t xml:space="preserve"> în iubire? – </w:t>
      </w:r>
      <w:r>
        <w:rPr>
          <w:rFonts w:ascii="Verdana" w:hAnsi="Verdana"/>
          <w:i/>
          <w:lang w:val="ro-RO"/>
        </w:rPr>
        <w:t>Acesta își are originea în moștenire ș</w:t>
      </w:r>
      <w:r w:rsidR="00190BC4">
        <w:rPr>
          <w:rFonts w:ascii="Verdana" w:hAnsi="Verdana"/>
          <w:i/>
          <w:lang w:val="ro-RO"/>
        </w:rPr>
        <w:t>i</w:t>
      </w:r>
      <w:r>
        <w:rPr>
          <w:rFonts w:ascii="Verdana" w:hAnsi="Verdana"/>
          <w:i/>
          <w:lang w:val="ro-RO"/>
        </w:rPr>
        <w:t xml:space="preserve"> conduce la auto condamnare și la rolul de superior. </w:t>
      </w:r>
    </w:p>
    <w:p w:rsidR="007B46BB" w:rsidRPr="007B46BB" w:rsidRDefault="007B46BB"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 xml:space="preserve">După ani, nu ne va deranja diferența de vârstă? – </w:t>
      </w:r>
      <w:r>
        <w:rPr>
          <w:rFonts w:ascii="Verdana" w:hAnsi="Verdana"/>
          <w:i/>
          <w:lang w:val="ro-RO"/>
        </w:rPr>
        <w:t xml:space="preserve">Dacă unul dintre parteneri este mult mai în vârstă, se poate presupune, că mai târziu nu va satisface pretențiile celui mai tânăr. </w:t>
      </w:r>
    </w:p>
    <w:p w:rsidR="007B46BB" w:rsidRPr="00A007D4" w:rsidRDefault="00A007D4"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Una din</w:t>
      </w:r>
      <w:r w:rsidR="00190BC4">
        <w:rPr>
          <w:rFonts w:ascii="Verdana" w:hAnsi="Verdana"/>
          <w:lang w:val="ro-RO"/>
        </w:rPr>
        <w:t xml:space="preserve">tre proprietățile caracterului </w:t>
      </w:r>
      <w:r>
        <w:rPr>
          <w:rFonts w:ascii="Verdana" w:hAnsi="Verdana"/>
          <w:lang w:val="ro-RO"/>
        </w:rPr>
        <w:t xml:space="preserve"> unuia</w:t>
      </w:r>
      <w:r w:rsidR="00190BC4">
        <w:rPr>
          <w:rFonts w:ascii="Verdana" w:hAnsi="Verdana"/>
          <w:lang w:val="ro-RO"/>
        </w:rPr>
        <w:t>,</w:t>
      </w:r>
      <w:r>
        <w:rPr>
          <w:rFonts w:ascii="Verdana" w:hAnsi="Verdana"/>
          <w:lang w:val="ro-RO"/>
        </w:rPr>
        <w:t xml:space="preserve"> nu va face viața mai amară celuilalt? – </w:t>
      </w:r>
      <w:r>
        <w:rPr>
          <w:rFonts w:ascii="Verdana" w:hAnsi="Verdana"/>
          <w:i/>
          <w:lang w:val="ro-RO"/>
        </w:rPr>
        <w:t xml:space="preserve">Uneori devine insuportabilă irascibilitatea,, marea dominație. Viața cu un partener cu temperament fierbinte sub o critică continuă devine insuportabilă. Probleme asemănătoare pot genera gelozia, egoismul, lenea și alte calități negative. </w:t>
      </w:r>
    </w:p>
    <w:p w:rsidR="00A007D4" w:rsidRPr="00A007D4" w:rsidRDefault="00A007D4"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t xml:space="preserve">Nu lipsește unuia dintre noi maturitatea necesară? – </w:t>
      </w:r>
      <w:r>
        <w:rPr>
          <w:rFonts w:ascii="Verdana" w:hAnsi="Verdana"/>
          <w:i/>
          <w:lang w:val="ro-RO"/>
        </w:rPr>
        <w:t xml:space="preserve">Nu este vorba doar de limita de vârstă, esențiale sunt manifestările vitale. Presupunerea este responsabilitatea nu numai pentru sine, ci și evaluarea sensului vieții, împrăștierea iluziilor false și autocontrolul necesar. Imaturitatea este însoțită și de  lipsă de încredere. </w:t>
      </w:r>
    </w:p>
    <w:p w:rsidR="00A007D4" w:rsidRDefault="00A007D4" w:rsidP="00FD1726">
      <w:pPr>
        <w:pStyle w:val="ListParagraph"/>
        <w:numPr>
          <w:ilvl w:val="0"/>
          <w:numId w:val="2"/>
        </w:numPr>
        <w:spacing w:before="120" w:after="120" w:line="240" w:lineRule="atLeast"/>
        <w:ind w:left="0" w:right="57" w:firstLine="360"/>
        <w:jc w:val="both"/>
        <w:rPr>
          <w:rFonts w:ascii="Verdana" w:hAnsi="Verdana"/>
          <w:lang w:val="ro-RO"/>
        </w:rPr>
      </w:pPr>
      <w:r>
        <w:rPr>
          <w:rFonts w:ascii="Verdana" w:hAnsi="Verdana"/>
          <w:lang w:val="ro-RO"/>
        </w:rPr>
        <w:lastRenderedPageBreak/>
        <w:t>Nu suntem ambii (</w:t>
      </w:r>
      <w:r>
        <w:rPr>
          <w:rFonts w:ascii="Verdana" w:hAnsi="Verdana"/>
          <w:i/>
          <w:lang w:val="ro-RO"/>
        </w:rPr>
        <w:t>prin obișnuința de a ne îngriji de frații noștri mai mici sau ca singuri la părinți)</w:t>
      </w:r>
      <w:r>
        <w:rPr>
          <w:rFonts w:ascii="Verdana" w:hAnsi="Verdana"/>
          <w:lang w:val="ro-RO"/>
        </w:rPr>
        <w:t xml:space="preserve"> prea obișnuiți cu poziția dominantă? – </w:t>
      </w:r>
      <w:r>
        <w:rPr>
          <w:rFonts w:ascii="Verdana" w:hAnsi="Verdana"/>
          <w:i/>
          <w:lang w:val="ro-RO"/>
        </w:rPr>
        <w:t>Deseori este o înclinație</w:t>
      </w:r>
      <w:r w:rsidR="00190BC4">
        <w:rPr>
          <w:rFonts w:ascii="Verdana" w:hAnsi="Verdana"/>
          <w:i/>
          <w:lang w:val="ro-RO"/>
        </w:rPr>
        <w:t xml:space="preserve"> a</w:t>
      </w:r>
      <w:r w:rsidR="00B11102">
        <w:rPr>
          <w:rFonts w:ascii="Verdana" w:hAnsi="Verdana"/>
          <w:i/>
          <w:lang w:val="ro-RO"/>
        </w:rPr>
        <w:t xml:space="preserve"> luptei neobosite pentru principala hotărâre.</w:t>
      </w:r>
    </w:p>
    <w:p w:rsidR="00B11102" w:rsidRDefault="00B11102" w:rsidP="00B11102">
      <w:pPr>
        <w:pStyle w:val="ListParagraph"/>
        <w:spacing w:before="120" w:after="120" w:line="240" w:lineRule="atLeast"/>
        <w:ind w:left="360" w:right="57"/>
        <w:jc w:val="both"/>
        <w:rPr>
          <w:rFonts w:ascii="Verdana" w:hAnsi="Verdana"/>
          <w:lang w:val="ro-RO"/>
        </w:rPr>
      </w:pPr>
    </w:p>
    <w:p w:rsidR="00B11102" w:rsidRDefault="00B11102" w:rsidP="00B11102">
      <w:pPr>
        <w:pStyle w:val="ListParagraph"/>
        <w:spacing w:before="120" w:after="120" w:line="240" w:lineRule="atLeast"/>
        <w:ind w:left="360" w:right="57"/>
        <w:jc w:val="both"/>
        <w:rPr>
          <w:rFonts w:ascii="Verdana" w:hAnsi="Verdana"/>
          <w:lang w:val="ro-RO"/>
        </w:rPr>
      </w:pPr>
    </w:p>
    <w:p w:rsidR="00B11102" w:rsidRDefault="00B11102" w:rsidP="00B11102">
      <w:pPr>
        <w:pStyle w:val="ListParagraph"/>
        <w:spacing w:before="120" w:after="120" w:line="240" w:lineRule="atLeast"/>
        <w:ind w:left="360" w:right="57"/>
        <w:jc w:val="both"/>
        <w:rPr>
          <w:rFonts w:ascii="Verdana" w:hAnsi="Verdana"/>
          <w:b/>
          <w:lang w:val="ro-RO"/>
        </w:rPr>
      </w:pPr>
      <w:r>
        <w:rPr>
          <w:rFonts w:ascii="Verdana" w:hAnsi="Verdana"/>
          <w:b/>
          <w:lang w:val="ro-RO"/>
        </w:rPr>
        <w:t xml:space="preserve">Grupa a II.-a – ce trebuie să cunoaștem în timpul cunoașterii: </w:t>
      </w:r>
    </w:p>
    <w:p w:rsidR="00B11102" w:rsidRDefault="00B11102" w:rsidP="00B11102">
      <w:pPr>
        <w:pStyle w:val="ListParagraph"/>
        <w:numPr>
          <w:ilvl w:val="0"/>
          <w:numId w:val="3"/>
        </w:numPr>
        <w:spacing w:before="120" w:after="120" w:line="240" w:lineRule="atLeast"/>
        <w:ind w:left="0" w:right="57" w:firstLine="360"/>
        <w:jc w:val="both"/>
        <w:rPr>
          <w:rFonts w:ascii="Verdana" w:hAnsi="Verdana"/>
          <w:lang w:val="ro-RO"/>
        </w:rPr>
      </w:pPr>
      <w:r>
        <w:rPr>
          <w:rFonts w:ascii="Verdana" w:hAnsi="Verdana"/>
          <w:lang w:val="ro-RO"/>
        </w:rPr>
        <w:t>Presupunerile noastre despre iubire și manifestările ei sunt compatibile?</w:t>
      </w:r>
    </w:p>
    <w:p w:rsidR="00B11102" w:rsidRDefault="00B11102" w:rsidP="00B11102">
      <w:pPr>
        <w:pStyle w:val="ListParagraph"/>
        <w:spacing w:before="120" w:after="120" w:line="240" w:lineRule="atLeast"/>
        <w:ind w:left="0" w:right="57" w:firstLine="360"/>
        <w:jc w:val="both"/>
        <w:rPr>
          <w:rFonts w:ascii="Verdana" w:hAnsi="Verdana"/>
          <w:i/>
          <w:lang w:val="ro-RO"/>
        </w:rPr>
      </w:pPr>
      <w:r>
        <w:rPr>
          <w:rFonts w:ascii="Verdana" w:hAnsi="Verdana"/>
          <w:i/>
          <w:lang w:val="ro-RO"/>
        </w:rPr>
        <w:t>Vedem în conceptul</w:t>
      </w:r>
      <w:r w:rsidR="00190BC4">
        <w:rPr>
          <w:rFonts w:ascii="Verdana" w:hAnsi="Verdana"/>
          <w:i/>
          <w:lang w:val="ro-RO"/>
        </w:rPr>
        <w:t xml:space="preserve"> de</w:t>
      </w:r>
      <w:r>
        <w:rPr>
          <w:rFonts w:ascii="Verdana" w:hAnsi="Verdana"/>
          <w:i/>
          <w:lang w:val="ro-RO"/>
        </w:rPr>
        <w:t xml:space="preserve"> iubire dorința reală de bine pentru celălalt? Presupunem pentru fiecare dintr</w:t>
      </w:r>
      <w:r w:rsidR="00190BC4">
        <w:rPr>
          <w:rFonts w:ascii="Verdana" w:hAnsi="Verdana"/>
          <w:i/>
          <w:lang w:val="ro-RO"/>
        </w:rPr>
        <w:t>e noi o mai mare nevoie de a da</w:t>
      </w:r>
      <w:r>
        <w:rPr>
          <w:rFonts w:ascii="Verdana" w:hAnsi="Verdana"/>
          <w:i/>
          <w:lang w:val="ro-RO"/>
        </w:rPr>
        <w:t xml:space="preserve"> decât a lua?  Cum stăm cu părerile de apropierile trupești, reținere, reușim să ne înțelegem în așa fel, încât pentru amândoi să fie spre binele acestuia și în viitor?</w:t>
      </w:r>
    </w:p>
    <w:p w:rsidR="00B11102" w:rsidRPr="00B11102" w:rsidRDefault="00B11102" w:rsidP="00B11102">
      <w:pPr>
        <w:pStyle w:val="ListParagraph"/>
        <w:numPr>
          <w:ilvl w:val="0"/>
          <w:numId w:val="3"/>
        </w:numPr>
        <w:spacing w:before="120" w:after="120" w:line="240" w:lineRule="atLeast"/>
        <w:ind w:left="0" w:right="57" w:firstLine="360"/>
        <w:jc w:val="both"/>
        <w:rPr>
          <w:rFonts w:ascii="Verdana" w:hAnsi="Verdana"/>
          <w:lang w:val="ro-RO"/>
        </w:rPr>
      </w:pPr>
      <w:r>
        <w:rPr>
          <w:rFonts w:ascii="Verdana" w:hAnsi="Verdana"/>
          <w:lang w:val="ro-RO"/>
        </w:rPr>
        <w:t>Considerăm adevărata și reciproca iubire ca cea mai importantă relație în familie</w:t>
      </w:r>
      <w:r w:rsidR="00190BC4">
        <w:rPr>
          <w:rFonts w:ascii="Verdana" w:hAnsi="Verdana"/>
          <w:lang w:val="ro-RO"/>
        </w:rPr>
        <w:t>,</w:t>
      </w:r>
      <w:r>
        <w:rPr>
          <w:rFonts w:ascii="Verdana" w:hAnsi="Verdana"/>
          <w:lang w:val="ro-RO"/>
        </w:rPr>
        <w:t xml:space="preserve"> după care tânjim amândoi? – </w:t>
      </w:r>
      <w:r>
        <w:rPr>
          <w:rFonts w:ascii="Verdana" w:hAnsi="Verdana"/>
          <w:i/>
          <w:lang w:val="ro-RO"/>
        </w:rPr>
        <w:t>Și atunci când vin copiii sau alte interese? Ne este clară ordinea relațiilor? Reușim să fim critici în cadrul iubirii</w:t>
      </w:r>
      <w:r w:rsidR="00190BC4">
        <w:rPr>
          <w:rFonts w:ascii="Verdana" w:hAnsi="Verdana"/>
          <w:i/>
          <w:lang w:val="ro-RO"/>
        </w:rPr>
        <w:t>,</w:t>
      </w:r>
      <w:r>
        <w:rPr>
          <w:rFonts w:ascii="Verdana" w:hAnsi="Verdana"/>
          <w:i/>
          <w:lang w:val="ro-RO"/>
        </w:rPr>
        <w:t xml:space="preserve"> fără acuzații reciproce? </w:t>
      </w:r>
    </w:p>
    <w:p w:rsidR="00B11102" w:rsidRPr="00B11102" w:rsidRDefault="00B11102" w:rsidP="00B11102">
      <w:pPr>
        <w:pStyle w:val="ListParagraph"/>
        <w:numPr>
          <w:ilvl w:val="0"/>
          <w:numId w:val="3"/>
        </w:numPr>
        <w:spacing w:before="120" w:after="120" w:line="240" w:lineRule="atLeast"/>
        <w:ind w:left="0" w:right="57" w:firstLine="360"/>
        <w:jc w:val="both"/>
        <w:rPr>
          <w:rFonts w:ascii="Verdana" w:hAnsi="Verdana"/>
          <w:lang w:val="ro-RO"/>
        </w:rPr>
      </w:pPr>
      <w:r>
        <w:rPr>
          <w:rFonts w:ascii="Verdana" w:hAnsi="Verdana"/>
          <w:lang w:val="ro-RO"/>
        </w:rPr>
        <w:t>Ne străduim să</w:t>
      </w:r>
      <w:r w:rsidR="00190BC4">
        <w:rPr>
          <w:rFonts w:ascii="Verdana" w:hAnsi="Verdana"/>
          <w:lang w:val="ro-RO"/>
        </w:rPr>
        <w:t>-l</w:t>
      </w:r>
      <w:r>
        <w:rPr>
          <w:rFonts w:ascii="Verdana" w:hAnsi="Verdana"/>
          <w:lang w:val="ro-RO"/>
        </w:rPr>
        <w:t xml:space="preserve"> vedem pe celălalt în adevărata realitate? – </w:t>
      </w:r>
      <w:r>
        <w:rPr>
          <w:rFonts w:ascii="Verdana" w:hAnsi="Verdana"/>
          <w:i/>
          <w:lang w:val="ro-RO"/>
        </w:rPr>
        <w:t>Deci să-l cunoaștem așa, cum este realmente? Îl cunoaștem și în viața cotidiană? Știm, care sunt manifestările afecțiunii sale, cum se comportă în stres sau în alte situații grele?</w:t>
      </w:r>
    </w:p>
    <w:p w:rsidR="00B11102" w:rsidRPr="00595C3F" w:rsidRDefault="00B11102" w:rsidP="00B11102">
      <w:pPr>
        <w:pStyle w:val="ListParagraph"/>
        <w:numPr>
          <w:ilvl w:val="0"/>
          <w:numId w:val="3"/>
        </w:numPr>
        <w:spacing w:before="120" w:after="120" w:line="240" w:lineRule="atLeast"/>
        <w:ind w:left="0" w:right="57" w:firstLine="360"/>
        <w:jc w:val="both"/>
        <w:rPr>
          <w:rFonts w:ascii="Verdana" w:hAnsi="Verdana"/>
          <w:lang w:val="ro-RO"/>
        </w:rPr>
      </w:pPr>
      <w:r>
        <w:rPr>
          <w:rFonts w:ascii="Verdana" w:hAnsi="Verdana"/>
          <w:lang w:val="ro-RO"/>
        </w:rPr>
        <w:t>Reușim</w:t>
      </w:r>
      <w:r w:rsidR="00DE34B8">
        <w:rPr>
          <w:rFonts w:ascii="Verdana" w:hAnsi="Verdana"/>
          <w:lang w:val="ro-RO"/>
        </w:rPr>
        <w:t xml:space="preserve"> să fim toleranți și să privim problemele și cu ochii partenerului? – </w:t>
      </w:r>
      <w:r w:rsidR="00DE34B8">
        <w:rPr>
          <w:rFonts w:ascii="Verdana" w:hAnsi="Verdana"/>
          <w:i/>
          <w:lang w:val="ro-RO"/>
        </w:rPr>
        <w:t xml:space="preserve">Suntem </w:t>
      </w:r>
      <w:r w:rsidR="00595C3F">
        <w:rPr>
          <w:rFonts w:ascii="Verdana" w:hAnsi="Verdana"/>
          <w:i/>
          <w:lang w:val="ro-RO"/>
        </w:rPr>
        <w:t>suportabili, capabili să acceptăm pe altul, mai ales și în cazul diferenței de religie și nevoilor spirituale?</w:t>
      </w:r>
    </w:p>
    <w:p w:rsidR="00595C3F" w:rsidRPr="00595C3F" w:rsidRDefault="00595C3F" w:rsidP="00B11102">
      <w:pPr>
        <w:pStyle w:val="ListParagraph"/>
        <w:numPr>
          <w:ilvl w:val="0"/>
          <w:numId w:val="3"/>
        </w:numPr>
        <w:spacing w:before="120" w:after="120" w:line="240" w:lineRule="atLeast"/>
        <w:ind w:left="0" w:right="57" w:firstLine="360"/>
        <w:jc w:val="both"/>
        <w:rPr>
          <w:rFonts w:ascii="Verdana" w:hAnsi="Verdana"/>
          <w:lang w:val="ro-RO"/>
        </w:rPr>
      </w:pPr>
      <w:r>
        <w:rPr>
          <w:rFonts w:ascii="Verdana" w:hAnsi="Verdana"/>
          <w:lang w:val="ro-RO"/>
        </w:rPr>
        <w:t>Partenerul meu are suficientă conștiință de sine, se impune fără înclinații agresive, respectă binele său și a</w:t>
      </w:r>
      <w:r w:rsidR="00190BC4">
        <w:rPr>
          <w:rFonts w:ascii="Verdana" w:hAnsi="Verdana"/>
          <w:lang w:val="ro-RO"/>
        </w:rPr>
        <w:t>l</w:t>
      </w:r>
      <w:r>
        <w:rPr>
          <w:rFonts w:ascii="Verdana" w:hAnsi="Verdana"/>
          <w:lang w:val="ro-RO"/>
        </w:rPr>
        <w:t xml:space="preserve"> altor oameni și manifestă un respect reciproc? – </w:t>
      </w:r>
      <w:r>
        <w:rPr>
          <w:rFonts w:ascii="Verdana" w:hAnsi="Verdana"/>
          <w:i/>
          <w:lang w:val="ro-RO"/>
        </w:rPr>
        <w:t xml:space="preserve">Aceste caracteristici dau speranța la creșterea unei iubiri puternice. La cine iubirea este orientarea caracterului, la acela se manifestă în poziția față de toți oamenii. Și cu atât mai mult va rezista în căsătorie. </w:t>
      </w:r>
    </w:p>
    <w:p w:rsidR="00FD1726" w:rsidRPr="00595C3F" w:rsidRDefault="00595C3F" w:rsidP="00FD1726">
      <w:pPr>
        <w:pStyle w:val="ListParagraph"/>
        <w:numPr>
          <w:ilvl w:val="0"/>
          <w:numId w:val="3"/>
        </w:numPr>
        <w:spacing w:before="120" w:after="120" w:line="240" w:lineRule="atLeast"/>
        <w:ind w:left="0" w:right="57" w:firstLine="360"/>
        <w:jc w:val="both"/>
        <w:rPr>
          <w:rFonts w:ascii="Verdana" w:hAnsi="Verdana"/>
          <w:b/>
          <w:lang w:val="ro-RO"/>
        </w:rPr>
      </w:pPr>
      <w:r w:rsidRPr="00595C3F">
        <w:rPr>
          <w:rFonts w:ascii="Verdana" w:hAnsi="Verdana"/>
          <w:lang w:val="ro-RO"/>
        </w:rPr>
        <w:t xml:space="preserve">Avem încredere unul în celălalt, suntem deschiși și sinceri reciproc? </w:t>
      </w:r>
      <w:r>
        <w:rPr>
          <w:rFonts w:ascii="Verdana" w:hAnsi="Verdana"/>
          <w:lang w:val="ro-RO"/>
        </w:rPr>
        <w:t>–</w:t>
      </w:r>
      <w:r w:rsidRPr="00595C3F">
        <w:rPr>
          <w:rFonts w:ascii="Verdana" w:hAnsi="Verdana"/>
          <w:lang w:val="ro-RO"/>
        </w:rPr>
        <w:t xml:space="preserve"> </w:t>
      </w:r>
      <w:r>
        <w:rPr>
          <w:rFonts w:ascii="Verdana" w:hAnsi="Verdana"/>
          <w:i/>
          <w:lang w:val="ro-RO"/>
        </w:rPr>
        <w:t>Vorbim împreună și fără teamă și despre sentimentele noastre. Comunicarea reciprocă este importantă pentru o căsnicie fericită și trebuie să se manifeste în relație</w:t>
      </w:r>
      <w:r w:rsidR="00190BC4">
        <w:rPr>
          <w:rFonts w:ascii="Verdana" w:hAnsi="Verdana"/>
          <w:i/>
          <w:lang w:val="ro-RO"/>
        </w:rPr>
        <w:t>,</w:t>
      </w:r>
      <w:r>
        <w:rPr>
          <w:rFonts w:ascii="Verdana" w:hAnsi="Verdana"/>
          <w:i/>
          <w:lang w:val="ro-RO"/>
        </w:rPr>
        <w:t xml:space="preserve"> încă înainte. </w:t>
      </w:r>
    </w:p>
    <w:p w:rsidR="00A57AAD" w:rsidRPr="00C001F2" w:rsidRDefault="00595C3F" w:rsidP="00A57AAD">
      <w:pPr>
        <w:pStyle w:val="ListParagraph"/>
        <w:numPr>
          <w:ilvl w:val="0"/>
          <w:numId w:val="3"/>
        </w:numPr>
        <w:spacing w:before="120" w:after="120" w:line="240" w:lineRule="atLeast"/>
        <w:ind w:left="0" w:right="57" w:firstLine="360"/>
        <w:jc w:val="both"/>
        <w:rPr>
          <w:rFonts w:ascii="Verdana" w:hAnsi="Verdana"/>
          <w:b/>
          <w:lang w:val="ro-RO"/>
        </w:rPr>
      </w:pPr>
      <w:r>
        <w:rPr>
          <w:rFonts w:ascii="Verdana" w:hAnsi="Verdana"/>
          <w:lang w:val="ro-RO"/>
        </w:rPr>
        <w:t xml:space="preserve">Suntem de acord în problemele, care privesc planificarea parentală? </w:t>
      </w:r>
      <w:r>
        <w:rPr>
          <w:rFonts w:ascii="Verdana" w:hAnsi="Verdana"/>
          <w:lang w:val="ro-RO"/>
        </w:rPr>
        <w:softHyphen/>
        <w:t xml:space="preserve">– </w:t>
      </w:r>
      <w:r>
        <w:rPr>
          <w:rFonts w:ascii="Verdana" w:hAnsi="Verdana"/>
          <w:i/>
          <w:lang w:val="ro-RO"/>
        </w:rPr>
        <w:t xml:space="preserve">La accesarea metodelor naturale, față de anticoncepție, față de suficienta cunoaștere despre ele? Și </w:t>
      </w:r>
      <w:r w:rsidR="00A57AAD">
        <w:rPr>
          <w:rFonts w:ascii="Verdana" w:hAnsi="Verdana"/>
          <w:i/>
          <w:lang w:val="ro-RO"/>
        </w:rPr>
        <w:t>asupra numărului de copii, la soluționarea eventualelor sarcini nedorite? Neînțelegerea în aceste problem</w:t>
      </w:r>
      <w:r w:rsidR="00C001F2">
        <w:rPr>
          <w:rFonts w:ascii="Verdana" w:hAnsi="Verdana"/>
          <w:i/>
          <w:lang w:val="ro-RO"/>
        </w:rPr>
        <w:t>e</w:t>
      </w:r>
      <w:r w:rsidR="00A57AAD">
        <w:rPr>
          <w:rFonts w:ascii="Verdana" w:hAnsi="Verdana"/>
          <w:i/>
          <w:lang w:val="ro-RO"/>
        </w:rPr>
        <w:t xml:space="preserve"> conduce</w:t>
      </w:r>
      <w:r w:rsidR="00C001F2">
        <w:rPr>
          <w:rFonts w:ascii="Verdana" w:hAnsi="Verdana"/>
          <w:i/>
          <w:lang w:val="ro-RO"/>
        </w:rPr>
        <w:t xml:space="preserve"> la</w:t>
      </w:r>
      <w:r w:rsidR="00A57AAD">
        <w:rPr>
          <w:rFonts w:ascii="Verdana" w:hAnsi="Verdana"/>
          <w:i/>
          <w:lang w:val="ro-RO"/>
        </w:rPr>
        <w:t xml:space="preserve"> o </w:t>
      </w:r>
      <w:r w:rsidR="00C001F2">
        <w:rPr>
          <w:rFonts w:ascii="Verdana" w:hAnsi="Verdana"/>
          <w:i/>
          <w:lang w:val="ro-RO"/>
        </w:rPr>
        <w:t xml:space="preserve">discordanță și o soluție rea are urmări rele. </w:t>
      </w:r>
    </w:p>
    <w:p w:rsidR="00C001F2" w:rsidRPr="00A57AAD" w:rsidRDefault="00C001F2" w:rsidP="00A57AAD">
      <w:pPr>
        <w:pStyle w:val="ListParagraph"/>
        <w:numPr>
          <w:ilvl w:val="0"/>
          <w:numId w:val="3"/>
        </w:numPr>
        <w:spacing w:before="120" w:after="120" w:line="240" w:lineRule="atLeast"/>
        <w:ind w:left="0" w:right="57" w:firstLine="360"/>
        <w:jc w:val="both"/>
        <w:rPr>
          <w:rFonts w:ascii="Verdana" w:hAnsi="Verdana"/>
          <w:b/>
          <w:lang w:val="ro-RO"/>
        </w:rPr>
      </w:pPr>
      <w:r>
        <w:rPr>
          <w:rFonts w:ascii="Verdana" w:hAnsi="Verdana"/>
          <w:lang w:val="ro-RO"/>
        </w:rPr>
        <w:t xml:space="preserve">Cunosc suficient de bine familia viitorului meu partener și influența ei asupra lui? – </w:t>
      </w:r>
      <w:r>
        <w:rPr>
          <w:rFonts w:ascii="Verdana" w:hAnsi="Verdana"/>
          <w:i/>
          <w:lang w:val="ro-RO"/>
        </w:rPr>
        <w:t>Nu este sub influența părinților, cu legătura sentimentală aferentă? Voi fi capabilă să accept prezentarea soției</w:t>
      </w:r>
      <w:r w:rsidR="00190BC4">
        <w:rPr>
          <w:rFonts w:ascii="Verdana" w:hAnsi="Verdana"/>
          <w:i/>
          <w:lang w:val="ro-RO"/>
        </w:rPr>
        <w:t xml:space="preserve"> în imaginea poziției vitale  mamei lui</w:t>
      </w:r>
      <w:r>
        <w:rPr>
          <w:rFonts w:ascii="Verdana" w:hAnsi="Verdana"/>
          <w:i/>
          <w:lang w:val="ro-RO"/>
        </w:rPr>
        <w:t xml:space="preserve"> (sau presupunerea, că soțul se poate comporta la fel ca </w:t>
      </w:r>
      <w:r>
        <w:rPr>
          <w:rFonts w:ascii="Verdana" w:hAnsi="Verdana"/>
          <w:i/>
          <w:lang w:val="ro-RO"/>
        </w:rPr>
        <w:lastRenderedPageBreak/>
        <w:t>și tatăl față de soția sa?)? Este vorba de urmele,</w:t>
      </w:r>
      <w:r w:rsidR="00190BC4">
        <w:rPr>
          <w:rFonts w:ascii="Verdana" w:hAnsi="Verdana"/>
          <w:i/>
          <w:lang w:val="ro-RO"/>
        </w:rPr>
        <w:t xml:space="preserve"> pe</w:t>
      </w:r>
      <w:r>
        <w:rPr>
          <w:rFonts w:ascii="Verdana" w:hAnsi="Verdana"/>
          <w:i/>
          <w:lang w:val="ro-RO"/>
        </w:rPr>
        <w:t xml:space="preserve"> care le lasă mediul de viață.</w:t>
      </w:r>
    </w:p>
    <w:p w:rsidR="00595C3F" w:rsidRPr="00595C3F" w:rsidRDefault="00595C3F" w:rsidP="00595C3F">
      <w:pPr>
        <w:pStyle w:val="ListParagraph"/>
        <w:spacing w:before="120" w:after="120" w:line="240" w:lineRule="atLeast"/>
        <w:ind w:left="360" w:right="57"/>
        <w:jc w:val="both"/>
        <w:rPr>
          <w:rFonts w:ascii="Verdana" w:hAnsi="Verdana"/>
          <w:b/>
          <w:lang w:val="ro-RO"/>
        </w:rPr>
      </w:pPr>
    </w:p>
    <w:p w:rsidR="008546CD" w:rsidRDefault="008546CD" w:rsidP="00AB75FC">
      <w:pPr>
        <w:spacing w:before="120"/>
        <w:ind w:right="-57" w:firstLine="425"/>
        <w:jc w:val="both"/>
        <w:rPr>
          <w:rFonts w:ascii="Verdana" w:hAnsi="Verdana"/>
          <w:b/>
          <w:lang w:val="ro-RO"/>
        </w:rPr>
      </w:pPr>
      <w:r>
        <w:rPr>
          <w:rFonts w:ascii="Verdana" w:hAnsi="Verdana"/>
          <w:b/>
        </w:rPr>
        <w:t xml:space="preserve">Grupa </w:t>
      </w:r>
      <w:proofErr w:type="gramStart"/>
      <w:r>
        <w:rPr>
          <w:rFonts w:ascii="Verdana" w:hAnsi="Verdana"/>
          <w:b/>
        </w:rPr>
        <w:t xml:space="preserve">III.-a – </w:t>
      </w:r>
      <w:r>
        <w:rPr>
          <w:rFonts w:ascii="Verdana" w:hAnsi="Verdana"/>
          <w:b/>
          <w:lang w:val="ro-RO"/>
        </w:rPr>
        <w:t>ce</w:t>
      </w:r>
      <w:proofErr w:type="gramEnd"/>
      <w:r>
        <w:rPr>
          <w:rFonts w:ascii="Verdana" w:hAnsi="Verdana"/>
          <w:b/>
          <w:lang w:val="ro-RO"/>
        </w:rPr>
        <w:t xml:space="preserve"> este bine să ști</w:t>
      </w:r>
      <w:r w:rsidR="00190BC4">
        <w:rPr>
          <w:rFonts w:ascii="Verdana" w:hAnsi="Verdana"/>
          <w:b/>
          <w:lang w:val="ro-RO"/>
        </w:rPr>
        <w:t>i</w:t>
      </w:r>
      <w:r>
        <w:rPr>
          <w:rFonts w:ascii="Verdana" w:hAnsi="Verdana"/>
          <w:b/>
          <w:lang w:val="ro-RO"/>
        </w:rPr>
        <w:t xml:space="preserve"> înaintea stabilirii termenului nunții</w:t>
      </w:r>
    </w:p>
    <w:p w:rsidR="00AB75FC" w:rsidRDefault="00190BC4" w:rsidP="008546CD">
      <w:pPr>
        <w:pStyle w:val="ListParagraph"/>
        <w:numPr>
          <w:ilvl w:val="0"/>
          <w:numId w:val="4"/>
        </w:numPr>
        <w:spacing w:before="120"/>
        <w:ind w:right="-57"/>
        <w:jc w:val="both"/>
        <w:rPr>
          <w:rFonts w:ascii="Verdana" w:hAnsi="Verdana"/>
        </w:rPr>
      </w:pPr>
      <w:r>
        <w:rPr>
          <w:rFonts w:ascii="Verdana" w:hAnsi="Verdana"/>
          <w:lang w:val="ro-RO"/>
        </w:rPr>
        <w:t>Ne-am spus tot ce</w:t>
      </w:r>
      <w:r w:rsidR="008546CD">
        <w:rPr>
          <w:rFonts w:ascii="Verdana" w:hAnsi="Verdana"/>
          <w:lang w:val="ro-RO"/>
        </w:rPr>
        <w:t xml:space="preserve"> este necesar, ceea ce privește sănătatea proprie și a rudelor noastre?</w:t>
      </w:r>
      <w:r w:rsidR="00AB75FC" w:rsidRPr="008546CD">
        <w:rPr>
          <w:rFonts w:ascii="Verdana" w:hAnsi="Verdana"/>
        </w:rPr>
        <w:t xml:space="preserve">  </w:t>
      </w:r>
    </w:p>
    <w:p w:rsidR="008546CD" w:rsidRPr="008908CA" w:rsidRDefault="008546CD" w:rsidP="008546CD">
      <w:pPr>
        <w:pStyle w:val="ListParagraph"/>
        <w:numPr>
          <w:ilvl w:val="0"/>
          <w:numId w:val="4"/>
        </w:numPr>
        <w:spacing w:before="120"/>
        <w:ind w:left="0" w:right="-57" w:firstLine="425"/>
        <w:jc w:val="both"/>
        <w:rPr>
          <w:rFonts w:ascii="Verdana" w:hAnsi="Verdana"/>
        </w:rPr>
      </w:pPr>
      <w:r>
        <w:rPr>
          <w:rFonts w:ascii="Verdana" w:hAnsi="Verdana"/>
        </w:rPr>
        <w:t xml:space="preserve">Ne </w:t>
      </w:r>
      <w:r>
        <w:rPr>
          <w:rFonts w:ascii="Verdana" w:hAnsi="Verdana"/>
          <w:lang w:val="ro-RO"/>
        </w:rPr>
        <w:t>înțelegem asupra ordinii va</w:t>
      </w:r>
      <w:r w:rsidR="00190BC4">
        <w:rPr>
          <w:rFonts w:ascii="Verdana" w:hAnsi="Verdana"/>
          <w:lang w:val="ro-RO"/>
        </w:rPr>
        <w:t>lorilor vieții și suntem de acee</w:t>
      </w:r>
      <w:r>
        <w:rPr>
          <w:rFonts w:ascii="Verdana" w:hAnsi="Verdana"/>
          <w:lang w:val="ro-RO"/>
        </w:rPr>
        <w:t xml:space="preserve">ași părere în problemele stilului de viață comun? – </w:t>
      </w:r>
      <w:r>
        <w:rPr>
          <w:rFonts w:ascii="Verdana" w:hAnsi="Verdana"/>
          <w:i/>
          <w:lang w:val="ro-RO"/>
        </w:rPr>
        <w:t xml:space="preserve">Este vorba despre faptul, la ce acordăm prioritate, cum suntem și spre ce schimbare ne putem îndrepta. De valori depinde </w:t>
      </w:r>
      <w:r w:rsidR="008908CA">
        <w:rPr>
          <w:rFonts w:ascii="Verdana" w:hAnsi="Verdana"/>
          <w:i/>
          <w:lang w:val="ro-RO"/>
        </w:rPr>
        <w:t xml:space="preserve">și standardul stilului de viață și soluționarea problemelor financiare. </w:t>
      </w:r>
    </w:p>
    <w:p w:rsidR="008908CA" w:rsidRPr="008908CA" w:rsidRDefault="008908CA" w:rsidP="008546CD">
      <w:pPr>
        <w:pStyle w:val="ListParagraph"/>
        <w:numPr>
          <w:ilvl w:val="0"/>
          <w:numId w:val="4"/>
        </w:numPr>
        <w:spacing w:before="120"/>
        <w:ind w:left="0" w:right="-57" w:firstLine="425"/>
        <w:jc w:val="both"/>
        <w:rPr>
          <w:rFonts w:ascii="Verdana" w:hAnsi="Verdana"/>
        </w:rPr>
      </w:pPr>
      <w:r>
        <w:rPr>
          <w:rFonts w:ascii="Verdana" w:hAnsi="Verdana"/>
          <w:lang w:val="ro-RO"/>
        </w:rPr>
        <w:t>Ne înțelegem în părerile asupra rolului fiecăruia, că amândoi merităm același respect</w:t>
      </w:r>
      <w:r w:rsidR="00190BC4">
        <w:rPr>
          <w:rFonts w:ascii="Verdana" w:hAnsi="Verdana"/>
          <w:lang w:val="ro-RO"/>
        </w:rPr>
        <w:t>,</w:t>
      </w:r>
      <w:r>
        <w:rPr>
          <w:rFonts w:ascii="Verdana" w:hAnsi="Verdana"/>
          <w:lang w:val="ro-RO"/>
        </w:rPr>
        <w:t xml:space="preserve"> chiar cu poziția privilegiată diferită? – </w:t>
      </w:r>
      <w:r>
        <w:rPr>
          <w:rFonts w:ascii="Verdana" w:hAnsi="Verdana"/>
          <w:i/>
          <w:lang w:val="ro-RO"/>
        </w:rPr>
        <w:t xml:space="preserve">(Soției ca și mamă, bărbatului ca și purtătorul autorității și apărătorului). </w:t>
      </w:r>
    </w:p>
    <w:p w:rsidR="008908CA" w:rsidRPr="008908CA" w:rsidRDefault="008908CA" w:rsidP="008908CA">
      <w:pPr>
        <w:pStyle w:val="ListParagraph"/>
        <w:numPr>
          <w:ilvl w:val="0"/>
          <w:numId w:val="4"/>
        </w:numPr>
        <w:spacing w:before="120"/>
        <w:ind w:left="0" w:right="-57" w:firstLine="425"/>
        <w:jc w:val="both"/>
        <w:rPr>
          <w:rFonts w:ascii="Verdana" w:hAnsi="Verdana"/>
        </w:rPr>
      </w:pPr>
      <w:r>
        <w:rPr>
          <w:rFonts w:ascii="Verdana" w:hAnsi="Verdana"/>
          <w:lang w:val="ro-RO"/>
        </w:rPr>
        <w:t xml:space="preserve">Avem o empatie reciprocă și străduința sensibilă de a reacționa la nevoile celuilalt? </w:t>
      </w:r>
      <w:r>
        <w:rPr>
          <w:rFonts w:ascii="Verdana" w:hAnsi="Verdana"/>
          <w:lang w:val="ro-RO"/>
        </w:rPr>
        <w:softHyphen/>
        <w:t xml:space="preserve">– </w:t>
      </w:r>
      <w:r>
        <w:rPr>
          <w:rFonts w:ascii="Verdana" w:hAnsi="Verdana"/>
          <w:i/>
          <w:lang w:val="ro-RO"/>
        </w:rPr>
        <w:t>Este vorba de capabilitatea simțirii necesare în poziția partenerului, să constatăm cu</w:t>
      </w:r>
      <w:r w:rsidR="00190BC4">
        <w:rPr>
          <w:rFonts w:ascii="Verdana" w:hAnsi="Verdana"/>
          <w:i/>
          <w:lang w:val="ro-RO"/>
        </w:rPr>
        <w:t>m</w:t>
      </w:r>
      <w:r>
        <w:rPr>
          <w:rFonts w:ascii="Verdana" w:hAnsi="Verdana"/>
          <w:i/>
          <w:lang w:val="ro-RO"/>
        </w:rPr>
        <w:t xml:space="preserve"> este și de ce are nevoie. Suntem întotdeauna capabili să-l ascultăm, să scoatem la iveală admirația noastră sau să-l încurajăm? </w:t>
      </w:r>
    </w:p>
    <w:p w:rsidR="008908CA" w:rsidRPr="00E91125" w:rsidRDefault="008908CA" w:rsidP="008908CA">
      <w:pPr>
        <w:pStyle w:val="ListParagraph"/>
        <w:numPr>
          <w:ilvl w:val="0"/>
          <w:numId w:val="4"/>
        </w:numPr>
        <w:spacing w:before="120"/>
        <w:ind w:left="0" w:right="-57" w:firstLine="425"/>
        <w:jc w:val="both"/>
        <w:rPr>
          <w:rFonts w:ascii="Verdana" w:hAnsi="Verdana"/>
        </w:rPr>
      </w:pPr>
      <w:r>
        <w:rPr>
          <w:rFonts w:ascii="Verdana" w:hAnsi="Verdana"/>
          <w:lang w:val="ro-RO"/>
        </w:rPr>
        <w:t xml:space="preserve"> Avem suficiente interese comune</w:t>
      </w:r>
      <w:r w:rsidR="00B27ECF">
        <w:rPr>
          <w:rFonts w:ascii="Verdana" w:hAnsi="Verdana"/>
          <w:lang w:val="ro-RO"/>
        </w:rPr>
        <w:t xml:space="preserve"> </w:t>
      </w:r>
      <w:r w:rsidR="00E91125">
        <w:rPr>
          <w:rFonts w:ascii="Verdana" w:hAnsi="Verdana"/>
          <w:lang w:val="ro-RO"/>
        </w:rPr>
        <w:t>și ne vom înțelege, și în ceea ce privesc relațiile de prieteni</w:t>
      </w:r>
      <w:r w:rsidR="00190BC4">
        <w:rPr>
          <w:rFonts w:ascii="Verdana" w:hAnsi="Verdana"/>
          <w:lang w:val="ro-RO"/>
        </w:rPr>
        <w:t>e</w:t>
      </w:r>
      <w:r w:rsidR="00E91125">
        <w:rPr>
          <w:rFonts w:ascii="Verdana" w:hAnsi="Verdana"/>
          <w:lang w:val="ro-RO"/>
        </w:rPr>
        <w:t xml:space="preserve">? – </w:t>
      </w:r>
      <w:r w:rsidR="00E91125">
        <w:rPr>
          <w:rFonts w:ascii="Verdana" w:hAnsi="Verdana"/>
          <w:i/>
          <w:lang w:val="ro-RO"/>
        </w:rPr>
        <w:t>Nu va fi vorba despre interese contrare? Ne vom înțelege și în ceea ce privește activitatea noastră de seară sau dimineața?</w:t>
      </w:r>
    </w:p>
    <w:p w:rsidR="00E91125" w:rsidRPr="00E91125" w:rsidRDefault="00E91125" w:rsidP="008908CA">
      <w:pPr>
        <w:pStyle w:val="ListParagraph"/>
        <w:numPr>
          <w:ilvl w:val="0"/>
          <w:numId w:val="4"/>
        </w:numPr>
        <w:spacing w:before="120"/>
        <w:ind w:left="0" w:right="-57" w:firstLine="425"/>
        <w:jc w:val="both"/>
        <w:rPr>
          <w:rFonts w:ascii="Verdana" w:hAnsi="Verdana"/>
        </w:rPr>
      </w:pPr>
      <w:r>
        <w:rPr>
          <w:rFonts w:ascii="Verdana" w:hAnsi="Verdana"/>
          <w:lang w:val="ro-RO"/>
        </w:rPr>
        <w:t xml:space="preserve"> Avem priviri reale asupra locuinței individuale? – </w:t>
      </w:r>
      <w:r>
        <w:rPr>
          <w:rFonts w:ascii="Verdana" w:hAnsi="Verdana"/>
          <w:i/>
          <w:lang w:val="ro-RO"/>
        </w:rPr>
        <w:t>Este necesar să ai siguranța eventualului domiciliu la părinți sau în apropierea lor</w:t>
      </w:r>
      <w:r w:rsidR="00190BC4">
        <w:rPr>
          <w:rFonts w:ascii="Verdana" w:hAnsi="Verdana"/>
          <w:i/>
          <w:lang w:val="ro-RO"/>
        </w:rPr>
        <w:t>,</w:t>
      </w:r>
      <w:r>
        <w:rPr>
          <w:rFonts w:ascii="Verdana" w:hAnsi="Verdana"/>
          <w:i/>
          <w:lang w:val="ro-RO"/>
        </w:rPr>
        <w:t xml:space="preserve"> nu va amenința armonia voastră?</w:t>
      </w:r>
    </w:p>
    <w:p w:rsidR="00E91125" w:rsidRPr="00521058" w:rsidRDefault="00E91125" w:rsidP="008908CA">
      <w:pPr>
        <w:pStyle w:val="ListParagraph"/>
        <w:numPr>
          <w:ilvl w:val="0"/>
          <w:numId w:val="4"/>
        </w:numPr>
        <w:spacing w:before="120"/>
        <w:ind w:left="0" w:right="-57" w:firstLine="425"/>
        <w:jc w:val="both"/>
        <w:rPr>
          <w:rFonts w:ascii="Verdana" w:hAnsi="Verdana"/>
        </w:rPr>
      </w:pPr>
      <w:r>
        <w:rPr>
          <w:rFonts w:ascii="Verdana" w:hAnsi="Verdana"/>
          <w:lang w:val="ro-RO"/>
        </w:rPr>
        <w:t xml:space="preserve">Suntem hotărâți la o </w:t>
      </w:r>
      <w:r w:rsidR="00521058">
        <w:rPr>
          <w:rFonts w:ascii="Verdana" w:hAnsi="Verdana"/>
          <w:lang w:val="ro-RO"/>
        </w:rPr>
        <w:t xml:space="preserve">încredințare reciprocă și la primirea unuia de către celălalt cu neajunsurile lui? – </w:t>
      </w:r>
      <w:r w:rsidR="00521058">
        <w:rPr>
          <w:rFonts w:ascii="Verdana" w:hAnsi="Verdana"/>
          <w:i/>
          <w:lang w:val="ro-RO"/>
        </w:rPr>
        <w:t>Și asta și atunci, dacă s-ar ajunge la o substanțială diminuare a capabilităților partenerului conjugal? Sunt dispus și la jertfă?</w:t>
      </w:r>
    </w:p>
    <w:p w:rsidR="00521058" w:rsidRPr="00521058" w:rsidRDefault="00521058" w:rsidP="008908CA">
      <w:pPr>
        <w:pStyle w:val="ListParagraph"/>
        <w:numPr>
          <w:ilvl w:val="0"/>
          <w:numId w:val="4"/>
        </w:numPr>
        <w:spacing w:before="120"/>
        <w:ind w:left="0" w:right="-57" w:firstLine="425"/>
        <w:jc w:val="both"/>
        <w:rPr>
          <w:rFonts w:ascii="Verdana" w:hAnsi="Verdana"/>
        </w:rPr>
      </w:pPr>
      <w:r>
        <w:rPr>
          <w:rFonts w:ascii="Verdana" w:hAnsi="Verdana"/>
          <w:lang w:val="ro-RO"/>
        </w:rPr>
        <w:t xml:space="preserve">Știm să ne iertăm, fără ca într-unul dintre noi să rămână sentimentul de nedreptate? – </w:t>
      </w:r>
      <w:r>
        <w:rPr>
          <w:rFonts w:ascii="Verdana" w:hAnsi="Verdana"/>
          <w:i/>
          <w:lang w:val="ro-RO"/>
        </w:rPr>
        <w:t xml:space="preserve">Pentru acest răspuns este necesară practica, și atunci și lungimea necesară de cunoștințe pentru examinare. </w:t>
      </w:r>
    </w:p>
    <w:p w:rsidR="00521058" w:rsidRPr="00521058" w:rsidRDefault="00521058" w:rsidP="00521058">
      <w:pPr>
        <w:pStyle w:val="ListParagraph"/>
        <w:numPr>
          <w:ilvl w:val="0"/>
          <w:numId w:val="4"/>
        </w:numPr>
        <w:spacing w:before="120"/>
        <w:ind w:left="0" w:right="-57" w:firstLine="425"/>
        <w:jc w:val="both"/>
        <w:rPr>
          <w:rFonts w:ascii="Verdana" w:hAnsi="Verdana"/>
        </w:rPr>
      </w:pPr>
      <w:r>
        <w:rPr>
          <w:rFonts w:ascii="Verdana" w:hAnsi="Verdana"/>
          <w:lang w:val="ro-RO"/>
        </w:rPr>
        <w:t xml:space="preserve"> Suntem hotărâți pentru fidelitate cu tot ce aparține de ea? – </w:t>
      </w:r>
      <w:r>
        <w:rPr>
          <w:rFonts w:ascii="Verdana" w:hAnsi="Verdana"/>
          <w:i/>
          <w:lang w:val="ro-RO"/>
        </w:rPr>
        <w:t>Deci, că vom</w:t>
      </w:r>
      <w:r w:rsidR="00190BC4">
        <w:rPr>
          <w:rFonts w:ascii="Verdana" w:hAnsi="Verdana"/>
          <w:i/>
          <w:lang w:val="ro-RO"/>
        </w:rPr>
        <w:t xml:space="preserve"> fi</w:t>
      </w:r>
      <w:r>
        <w:rPr>
          <w:rFonts w:ascii="Verdana" w:hAnsi="Verdana"/>
          <w:i/>
          <w:lang w:val="ro-RO"/>
        </w:rPr>
        <w:t xml:space="preserve"> uniți durabil, că nu-l vom „distruge” niciodată pe celălalt, că nu voi înceta să cred în el, că  în fața iubirii reciproce nu vom acorda prioritate intereselor nedorite și incorecte (cum ar fi de ex. forme ale eroticii). </w:t>
      </w:r>
    </w:p>
    <w:p w:rsidR="00810758" w:rsidRDefault="00810758" w:rsidP="00810758">
      <w:pPr>
        <w:pStyle w:val="ListParagraph"/>
        <w:spacing w:before="120"/>
        <w:ind w:left="0" w:right="-57" w:firstLine="425"/>
        <w:jc w:val="both"/>
        <w:rPr>
          <w:rFonts w:ascii="Verdana" w:hAnsi="Verdana"/>
          <w:lang w:val="ro-RO"/>
        </w:rPr>
      </w:pPr>
      <w:r>
        <w:rPr>
          <w:rFonts w:ascii="Verdana" w:hAnsi="Verdana"/>
          <w:lang w:val="ro-RO"/>
        </w:rPr>
        <w:t>Dacă ați răspuns cu adevărat la primele zece întrebări „nu”, la celelalte „da”, puteți fi felicitați pentru găsirea partenerului, cu care presupuneți</w:t>
      </w:r>
      <w:r w:rsidR="00190BC4">
        <w:rPr>
          <w:rFonts w:ascii="Verdana" w:hAnsi="Verdana"/>
          <w:lang w:val="ro-RO"/>
        </w:rPr>
        <w:t xml:space="preserve"> că veți avea</w:t>
      </w:r>
      <w:r>
        <w:rPr>
          <w:rFonts w:ascii="Verdana" w:hAnsi="Verdana"/>
          <w:lang w:val="ro-RO"/>
        </w:rPr>
        <w:t xml:space="preserve"> o viață fericită. </w:t>
      </w:r>
    </w:p>
    <w:p w:rsidR="00810758" w:rsidRDefault="00810758" w:rsidP="00810758">
      <w:pPr>
        <w:pStyle w:val="ListParagraph"/>
        <w:spacing w:before="120"/>
        <w:ind w:left="0" w:right="-57" w:firstLine="425"/>
        <w:jc w:val="both"/>
        <w:rPr>
          <w:rFonts w:ascii="Verdana" w:hAnsi="Verdana"/>
          <w:lang w:val="ro-RO"/>
        </w:rPr>
      </w:pPr>
    </w:p>
    <w:p w:rsidR="00810758" w:rsidRDefault="00810758" w:rsidP="00810758">
      <w:pPr>
        <w:pStyle w:val="ListParagraph"/>
        <w:spacing w:before="120"/>
        <w:ind w:left="0" w:right="-57" w:firstLine="425"/>
        <w:jc w:val="both"/>
        <w:rPr>
          <w:rFonts w:ascii="Verdana" w:hAnsi="Verdana"/>
          <w:lang w:val="ro-RO"/>
        </w:rPr>
      </w:pPr>
      <w:r>
        <w:rPr>
          <w:rFonts w:ascii="Verdana" w:hAnsi="Verdana"/>
          <w:lang w:val="ro-RO"/>
        </w:rPr>
        <w:t xml:space="preserve">Încă înainte de venirea la altar este necesar </w:t>
      </w:r>
      <w:r w:rsidR="00C2776D">
        <w:rPr>
          <w:rFonts w:ascii="Verdana" w:hAnsi="Verdana"/>
          <w:lang w:val="ro-RO"/>
        </w:rPr>
        <w:t>să mai treceți printre întrebările de bază, pe care vi le va pune preotul, și textul jurământului, care este oportun să fie spus în timpul ceremoniei</w:t>
      </w:r>
      <w:r w:rsidR="00190BC4">
        <w:rPr>
          <w:rFonts w:ascii="Verdana" w:hAnsi="Verdana"/>
          <w:lang w:val="ro-RO"/>
        </w:rPr>
        <w:t>,</w:t>
      </w:r>
      <w:r w:rsidR="00C2776D">
        <w:rPr>
          <w:rFonts w:ascii="Verdana" w:hAnsi="Verdana"/>
          <w:lang w:val="ro-RO"/>
        </w:rPr>
        <w:t xml:space="preserve"> din memorie. Aceste întrebări privesc proprietățile esențiale ale căsătorie, care sunt: unitatea, fidelitatea și fertilitatea.  </w:t>
      </w:r>
    </w:p>
    <w:p w:rsidR="00AB2286" w:rsidRDefault="00C2776D" w:rsidP="00AB2286">
      <w:pPr>
        <w:pStyle w:val="ListParagraph"/>
        <w:spacing w:before="120"/>
        <w:ind w:left="0" w:right="-57" w:firstLine="425"/>
        <w:jc w:val="both"/>
        <w:rPr>
          <w:rFonts w:ascii="Verdana" w:hAnsi="Verdana"/>
          <w:i/>
          <w:lang w:val="ro-RO"/>
        </w:rPr>
      </w:pPr>
      <w:r>
        <w:rPr>
          <w:rFonts w:ascii="Verdana" w:hAnsi="Verdana"/>
          <w:lang w:val="ro-RO"/>
        </w:rPr>
        <w:t xml:space="preserve">În întrebarea 1 este vorba despre libertate și sinceritate în hotărâri. Catehismul spune: </w:t>
      </w:r>
      <w:r>
        <w:rPr>
          <w:rFonts w:ascii="Verdana" w:hAnsi="Verdana"/>
          <w:i/>
          <w:lang w:val="ro-RO"/>
        </w:rPr>
        <w:t>„</w:t>
      </w:r>
      <w:r w:rsidR="00AB2286">
        <w:rPr>
          <w:rFonts w:ascii="Verdana" w:hAnsi="Verdana"/>
          <w:i/>
          <w:lang w:val="ro-RO"/>
        </w:rPr>
        <w:t>Consimțământul trebuie să fie un act voluntar al fiecăreia dintre părțile contractante, liber de violență sau teamă gravă din exterior</w:t>
      </w:r>
      <w:r w:rsidR="00190BC4">
        <w:rPr>
          <w:rFonts w:ascii="Verdana" w:hAnsi="Verdana"/>
          <w:i/>
          <w:lang w:val="ro-RO"/>
        </w:rPr>
        <w:t xml:space="preserve">. </w:t>
      </w:r>
      <w:proofErr w:type="spellStart"/>
      <w:r w:rsidR="00190BC4">
        <w:rPr>
          <w:rFonts w:ascii="Verdana" w:hAnsi="Verdana"/>
          <w:i/>
          <w:lang w:val="ro-RO"/>
        </w:rPr>
        <w:t>Nici</w:t>
      </w:r>
      <w:r w:rsidR="00A00F72">
        <w:rPr>
          <w:rFonts w:ascii="Verdana" w:hAnsi="Verdana"/>
          <w:i/>
          <w:lang w:val="ro-RO"/>
        </w:rPr>
        <w:t>o</w:t>
      </w:r>
      <w:proofErr w:type="spellEnd"/>
      <w:r w:rsidR="00A00F72">
        <w:rPr>
          <w:rFonts w:ascii="Verdana" w:hAnsi="Verdana"/>
          <w:i/>
          <w:lang w:val="ro-RO"/>
        </w:rPr>
        <w:t xml:space="preserve"> putere omenească nu se poate substitui acestui consimțământ. Dacă această liberate lipsește căsătoria este invalidă. (CBRC 1628)</w:t>
      </w:r>
    </w:p>
    <w:p w:rsidR="00A00F72" w:rsidRDefault="00A00F72" w:rsidP="00AB2286">
      <w:pPr>
        <w:pStyle w:val="ListParagraph"/>
        <w:spacing w:before="120"/>
        <w:ind w:left="0" w:right="-57" w:firstLine="425"/>
        <w:jc w:val="both"/>
        <w:rPr>
          <w:rFonts w:ascii="Verdana" w:hAnsi="Verdana"/>
          <w:lang w:val="ro-RO"/>
        </w:rPr>
      </w:pPr>
      <w:r>
        <w:rPr>
          <w:rFonts w:ascii="Verdana" w:hAnsi="Verdana"/>
          <w:lang w:val="ro-RO"/>
        </w:rPr>
        <w:t xml:space="preserve">În întrebarea 2 este vorba de promisiunea iubirii, respectului și a fidelității pentru întreaga viață. Deci nu numai până în momentul în care unul dintre parteneri le-ar încălca, cum se întâmplă în cazul multor contracte umane, când din cauza eșuării unuia încetează să mai fie obligat cel de-al doilea. Aici este vorba de o promisiune în fața lui Dumnezeu realmente pentru întreaga viață. </w:t>
      </w:r>
    </w:p>
    <w:p w:rsidR="00A00F72" w:rsidRDefault="00A00F72" w:rsidP="00AB2286">
      <w:pPr>
        <w:pStyle w:val="ListParagraph"/>
        <w:spacing w:before="120"/>
        <w:ind w:left="0" w:right="-57" w:firstLine="425"/>
        <w:jc w:val="both"/>
        <w:rPr>
          <w:rFonts w:ascii="Verdana" w:hAnsi="Verdana"/>
          <w:lang w:val="ro-RO"/>
        </w:rPr>
      </w:pPr>
      <w:r>
        <w:rPr>
          <w:rFonts w:ascii="Verdana" w:hAnsi="Verdana"/>
          <w:lang w:val="ro-RO"/>
        </w:rPr>
        <w:t xml:space="preserve">Catehismul spune: </w:t>
      </w:r>
      <w:r>
        <w:rPr>
          <w:rFonts w:ascii="Verdana" w:hAnsi="Verdana"/>
          <w:i/>
          <w:lang w:val="ro-RO"/>
        </w:rPr>
        <w:t xml:space="preserve">„Iubirea conjugală pretinde soților prin însăși natura sa, o fidelitate inviolabilă. Aceasta este consecința dăruirii de sine reciproce a soților. Iubirea cere să fie definitivă. Ea nu poate fi „până la noi ordine.” Această unire intimă, dăruire reciprocă dintre două persoane, precum și binele copiilor pretind fidelitatea deplină a soților și unitatea indisolubilă dintre ei.” (CBRC 1646). </w:t>
      </w:r>
    </w:p>
    <w:p w:rsidR="00A00F72" w:rsidRDefault="00A00F72" w:rsidP="00AB2286">
      <w:pPr>
        <w:pStyle w:val="ListParagraph"/>
        <w:spacing w:before="120"/>
        <w:ind w:left="0" w:right="-57" w:firstLine="425"/>
        <w:jc w:val="both"/>
        <w:rPr>
          <w:rFonts w:ascii="Verdana" w:hAnsi="Verdana"/>
          <w:i/>
          <w:lang w:val="ro-RO"/>
        </w:rPr>
      </w:pPr>
      <w:r>
        <w:rPr>
          <w:rFonts w:ascii="Verdana" w:hAnsi="Verdana"/>
          <w:lang w:val="ro-RO"/>
        </w:rPr>
        <w:t xml:space="preserve">În întrebarea 3 este vorba despre promisiunea de a accepta cu disponibilitate copiii ca pe un dar de la Dumnezeu și să fie crescuți conform cu legea lui Dumnezeu. – Este vorba de promisiunea obligatorie în fața Bisericii și în fața lui Dumnezeu, privind deschiderea pentru primirea oricărei vieți noi. Promisiunea </w:t>
      </w:r>
      <w:r w:rsidR="007B01B9">
        <w:rPr>
          <w:rFonts w:ascii="Verdana" w:hAnsi="Verdana"/>
          <w:lang w:val="ro-RO"/>
        </w:rPr>
        <w:t>neîncălcării metodei de gestionare a concepției, dacă există un motiv întemeiat. La trăsăturile iubirii conjugale aparține și dorința de a fi fertilă. Catehismul spune pe această tem</w:t>
      </w:r>
      <w:r w:rsidR="00190BC4">
        <w:rPr>
          <w:rFonts w:ascii="Verdana" w:hAnsi="Verdana"/>
          <w:lang w:val="ro-RO"/>
        </w:rPr>
        <w:t>ă</w:t>
      </w:r>
      <w:r w:rsidR="007B01B9">
        <w:rPr>
          <w:rFonts w:ascii="Verdana" w:hAnsi="Verdana"/>
          <w:lang w:val="ro-RO"/>
        </w:rPr>
        <w:t xml:space="preserve">: </w:t>
      </w:r>
      <w:r w:rsidR="007B01B9">
        <w:rPr>
          <w:rFonts w:ascii="Verdana" w:hAnsi="Verdana"/>
          <w:i/>
          <w:lang w:val="ro-RO"/>
        </w:rPr>
        <w:t>„Rodnicia dragostei conjugale se extinde la roadele vieții morale, spirituale și supranaturale, pe care părinții le transmit copiilor prin educație. Părinții sunt principalii și cei dintâi educatori ai copiilor. În acest sens, misiunea fundamentală a căsătoriei și a familiei este să fie în slujba vieții.” (CBRC 1653)</w:t>
      </w:r>
    </w:p>
    <w:p w:rsidR="007B01B9" w:rsidRDefault="007B01B9" w:rsidP="007B01B9">
      <w:pPr>
        <w:pStyle w:val="ListParagraph"/>
        <w:spacing w:before="120"/>
        <w:ind w:left="0" w:right="-57" w:firstLine="425"/>
        <w:jc w:val="both"/>
        <w:rPr>
          <w:rFonts w:ascii="Verdana" w:hAnsi="Verdana"/>
          <w:lang w:val="ro-RO"/>
        </w:rPr>
      </w:pPr>
      <w:r>
        <w:rPr>
          <w:rFonts w:ascii="Verdana" w:hAnsi="Verdana"/>
          <w:lang w:val="ro-RO"/>
        </w:rPr>
        <w:t xml:space="preserve">La pregătirea pentru ziua nunții aparține și pregătirea sufletului în sacramentul reconcilierii. Sacramentul căsătoriei nu este doar de primirea altor sacramente în afară de botez, ci ar fi fost realmente o pierdere ca celebrarea ei să fie sărăcită de primirea Trupului lui Cristos. </w:t>
      </w:r>
    </w:p>
    <w:p w:rsidR="007B01B9" w:rsidRDefault="007B01B9" w:rsidP="007B01B9">
      <w:pPr>
        <w:pStyle w:val="ListParagraph"/>
        <w:spacing w:before="120"/>
        <w:ind w:left="0" w:right="-57" w:firstLine="425"/>
        <w:jc w:val="both"/>
        <w:rPr>
          <w:rFonts w:ascii="Verdana" w:hAnsi="Verdana"/>
        </w:rPr>
      </w:pPr>
      <w:r>
        <w:rPr>
          <w:rFonts w:ascii="Verdana" w:hAnsi="Verdana"/>
          <w:lang w:val="ro-RO"/>
        </w:rPr>
        <w:t xml:space="preserve">În cazul, că unul dintre necredincioși sau este vorba de religii diferite a logodnicilor, nu trebuie subestimate greutățile și riscul diferendelor, având legătura cu problemele credinței, care poate fi sursa unor tensiuni, </w:t>
      </w:r>
      <w:r>
        <w:rPr>
          <w:rFonts w:ascii="Verdana" w:hAnsi="Verdana"/>
          <w:lang w:val="ro-RO"/>
        </w:rPr>
        <w:lastRenderedPageBreak/>
        <w:t xml:space="preserve">dar nu este vorba de un obstacol de neînvins pentru căsătorie. În cazul catolicului și necatolicului botezat </w:t>
      </w:r>
      <w:r w:rsidR="009A085D">
        <w:rPr>
          <w:rFonts w:ascii="Verdana" w:hAnsi="Verdana"/>
        </w:rPr>
        <w:t xml:space="preserve">se </w:t>
      </w:r>
      <w:r w:rsidR="009A085D">
        <w:rPr>
          <w:rFonts w:ascii="Verdana" w:hAnsi="Verdana"/>
          <w:lang w:val="ro-RO"/>
        </w:rPr>
        <w:t>exprimă explicit aprobarea autorității bisericești</w:t>
      </w:r>
      <w:r w:rsidR="00752F9C">
        <w:rPr>
          <w:rFonts w:ascii="Verdana" w:hAnsi="Verdana"/>
          <w:lang w:val="ro-RO"/>
        </w:rPr>
        <w:t>. Dacă este vorba de o căsătorie</w:t>
      </w:r>
      <w:r w:rsidR="009A085D">
        <w:rPr>
          <w:rFonts w:ascii="Verdana" w:hAnsi="Verdana"/>
          <w:lang w:val="ro-RO"/>
        </w:rPr>
        <w:t xml:space="preserve">  a catolicului cu cineva nebotezat, au nevoie de dispensă. În ambele cazuri este cerut, ca soții să nu excludă acceptarea scopurilor și a proprietăților esențiale ale căsătorie</w:t>
      </w:r>
      <w:r w:rsidR="00752F9C">
        <w:rPr>
          <w:rFonts w:ascii="Verdana" w:hAnsi="Verdana"/>
          <w:lang w:val="ro-RO"/>
        </w:rPr>
        <w:t>i</w:t>
      </w:r>
      <w:bookmarkStart w:id="0" w:name="_GoBack"/>
      <w:bookmarkEnd w:id="0"/>
      <w:r w:rsidR="009A085D">
        <w:rPr>
          <w:rFonts w:ascii="Verdana" w:hAnsi="Verdana"/>
          <w:lang w:val="ro-RO"/>
        </w:rPr>
        <w:t xml:space="preserve"> și ca soțul catolic (soția) să confirme, că celălalt (cealaltă) cunoaște obligațiile – să păstreze credința și să asigure botezul și educația catolică a copiilor ” ( vezi Compendiul CBRC 345 și Catehismul Bisericii Romano-catolice 1634-5).</w:t>
      </w:r>
    </w:p>
    <w:p w:rsidR="00706D92" w:rsidRDefault="009A085D" w:rsidP="009A085D">
      <w:pPr>
        <w:pStyle w:val="ListParagraph"/>
        <w:spacing w:before="120"/>
        <w:ind w:left="0" w:right="-57" w:firstLine="425"/>
        <w:jc w:val="both"/>
        <w:rPr>
          <w:rFonts w:ascii="Verdana" w:hAnsi="Verdana"/>
          <w:i/>
          <w:lang w:val="ro-RO"/>
        </w:rPr>
      </w:pPr>
      <w:r>
        <w:rPr>
          <w:rFonts w:ascii="Verdana" w:hAnsi="Verdana"/>
        </w:rPr>
        <w:t xml:space="preserve">Ca </w:t>
      </w:r>
      <w:r>
        <w:rPr>
          <w:rFonts w:ascii="Verdana" w:hAnsi="Verdana"/>
          <w:lang w:val="ro-RO"/>
        </w:rPr>
        <w:t xml:space="preserve">și cuvânt de consolare în acest caz să ne amintim, ca o misiune specială a soțului catolic, că: </w:t>
      </w:r>
      <w:r>
        <w:rPr>
          <w:rFonts w:ascii="Verdana" w:hAnsi="Verdana"/>
          <w:i/>
          <w:lang w:val="ro-RO"/>
        </w:rPr>
        <w:t xml:space="preserve">„soțul necredincios este sfințit prin soția lui și soția necredincioasă este sfințită prin soțul ei.” (1 Cor </w:t>
      </w:r>
      <w:r w:rsidR="00706D92">
        <w:rPr>
          <w:rFonts w:ascii="Verdana" w:hAnsi="Verdana"/>
          <w:i/>
          <w:lang w:val="ro-RO"/>
        </w:rPr>
        <w:t xml:space="preserve">7,14). </w:t>
      </w:r>
      <w:r w:rsidR="00706D92">
        <w:rPr>
          <w:rFonts w:ascii="Verdana" w:hAnsi="Verdana"/>
          <w:lang w:val="ro-RO"/>
        </w:rPr>
        <w:t xml:space="preserve">Pentru soțul creștin este o bucurie, dacă  această „sfințire” conduce la hotărârea partenerului pentru Cristos. Catehismul adaugă: </w:t>
      </w:r>
      <w:r w:rsidR="00706D92">
        <w:rPr>
          <w:rFonts w:ascii="Verdana" w:hAnsi="Verdana"/>
          <w:i/>
          <w:lang w:val="ro-RO"/>
        </w:rPr>
        <w:t>„Dragostea conjugală sinceră, participarea virtuților familiale cu smerenie și răbdare și rugăciunea perseverentă îl pot pregăti pe soțul necredincios să primească harul convertirii.” (CBRC 1637).</w:t>
      </w:r>
    </w:p>
    <w:p w:rsidR="00706D92" w:rsidRDefault="00706D92" w:rsidP="009A085D">
      <w:pPr>
        <w:pStyle w:val="ListParagraph"/>
        <w:spacing w:before="120"/>
        <w:ind w:left="0" w:right="-57" w:firstLine="425"/>
        <w:jc w:val="both"/>
        <w:rPr>
          <w:rFonts w:ascii="Verdana" w:hAnsi="Verdana"/>
          <w:i/>
          <w:lang w:val="ro-RO"/>
        </w:rPr>
      </w:pPr>
    </w:p>
    <w:p w:rsidR="00706D92" w:rsidRDefault="00706D92" w:rsidP="009A085D">
      <w:pPr>
        <w:pStyle w:val="ListParagraph"/>
        <w:spacing w:before="120"/>
        <w:ind w:left="0" w:right="-57" w:firstLine="425"/>
        <w:jc w:val="both"/>
        <w:rPr>
          <w:rFonts w:ascii="Verdana" w:hAnsi="Verdana"/>
          <w:b/>
          <w:i/>
          <w:color w:val="660033"/>
          <w:lang w:val="ro-RO"/>
        </w:rPr>
      </w:pPr>
      <w:r>
        <w:rPr>
          <w:rFonts w:ascii="Verdana" w:hAnsi="Verdana"/>
          <w:b/>
          <w:i/>
          <w:color w:val="660033"/>
          <w:lang w:val="ro-RO"/>
        </w:rPr>
        <w:t xml:space="preserve">Cu acordul autorului paginilor </w:t>
      </w:r>
      <w:hyperlink r:id="rId12" w:history="1">
        <w:r w:rsidRPr="00E775C8">
          <w:rPr>
            <w:rStyle w:val="Hyperlink"/>
            <w:rFonts w:ascii="Verdana" w:hAnsi="Verdana"/>
            <w:b/>
            <w:i/>
            <w:lang w:val="ro-RO"/>
          </w:rPr>
          <w:t>www.catholica.cz</w:t>
        </w:r>
      </w:hyperlink>
      <w:r>
        <w:rPr>
          <w:rFonts w:ascii="Verdana" w:hAnsi="Verdana"/>
          <w:b/>
          <w:i/>
          <w:color w:val="660033"/>
          <w:lang w:val="ro-RO"/>
        </w:rPr>
        <w:t xml:space="preserve"> , a tradus și pregătit pentru tipar, Iosif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706D92" w:rsidRPr="00706D92" w:rsidRDefault="00706D92" w:rsidP="009A085D">
      <w:pPr>
        <w:pStyle w:val="ListParagraph"/>
        <w:spacing w:before="120"/>
        <w:ind w:left="0" w:right="-57" w:firstLine="425"/>
        <w:jc w:val="both"/>
        <w:rPr>
          <w:rFonts w:ascii="Verdana" w:hAnsi="Verdana"/>
          <w:b/>
          <w:i/>
          <w:color w:val="660033"/>
          <w:lang w:val="ro-RO"/>
        </w:rPr>
      </w:pPr>
      <w:r>
        <w:rPr>
          <w:rFonts w:ascii="Verdana" w:hAnsi="Verdana"/>
          <w:b/>
          <w:i/>
          <w:color w:val="660033"/>
          <w:lang w:val="ro-RO"/>
        </w:rPr>
        <w:t xml:space="preserve">Corectura: Maria </w:t>
      </w:r>
      <w:proofErr w:type="spellStart"/>
      <w:r>
        <w:rPr>
          <w:rFonts w:ascii="Verdana" w:hAnsi="Verdana"/>
          <w:b/>
          <w:i/>
          <w:color w:val="660033"/>
          <w:lang w:val="ro-RO"/>
        </w:rPr>
        <w:t>Fickl</w:t>
      </w:r>
      <w:proofErr w:type="spellEnd"/>
      <w:r>
        <w:rPr>
          <w:rFonts w:ascii="Verdana" w:hAnsi="Verdana"/>
          <w:b/>
          <w:i/>
          <w:color w:val="660033"/>
          <w:lang w:val="ro-RO"/>
        </w:rPr>
        <w:t xml:space="preserve"> </w:t>
      </w:r>
    </w:p>
    <w:p w:rsidR="009A085D" w:rsidRDefault="00706D92" w:rsidP="009A085D">
      <w:pPr>
        <w:pStyle w:val="ListParagraph"/>
        <w:spacing w:before="120"/>
        <w:ind w:left="0" w:right="-57" w:firstLine="425"/>
        <w:jc w:val="both"/>
        <w:rPr>
          <w:rFonts w:ascii="Verdana" w:hAnsi="Verdana"/>
          <w:i/>
          <w:lang w:val="ro-RO"/>
        </w:rPr>
      </w:pPr>
      <w:r>
        <w:rPr>
          <w:rFonts w:ascii="Verdana" w:hAnsi="Verdana"/>
          <w:i/>
          <w:lang w:val="ro-RO"/>
        </w:rPr>
        <w:t xml:space="preserve"> </w:t>
      </w:r>
    </w:p>
    <w:p w:rsidR="00AB75FC" w:rsidRPr="00AB75FC" w:rsidRDefault="00AB75FC" w:rsidP="00AB75FC">
      <w:pPr>
        <w:spacing w:before="120" w:after="120" w:line="240" w:lineRule="atLeast"/>
        <w:ind w:left="57" w:right="57" w:firstLine="425"/>
        <w:jc w:val="both"/>
        <w:rPr>
          <w:rFonts w:ascii="Verdana" w:hAnsi="Verdana"/>
        </w:rPr>
      </w:pPr>
    </w:p>
    <w:p w:rsidR="00AB75FC" w:rsidRPr="00AB75FC" w:rsidRDefault="00AB75FC" w:rsidP="00AB75FC">
      <w:pPr>
        <w:spacing w:before="120" w:after="120" w:line="240" w:lineRule="atLeast"/>
        <w:ind w:left="57" w:right="57" w:firstLine="425"/>
        <w:jc w:val="both"/>
        <w:rPr>
          <w:rFonts w:ascii="Verdana" w:hAnsi="Verdana"/>
        </w:rPr>
      </w:pPr>
    </w:p>
    <w:p w:rsidR="00AB75FC" w:rsidRPr="00AB75FC" w:rsidRDefault="00AB75FC" w:rsidP="00AB75FC">
      <w:pPr>
        <w:spacing w:before="120" w:after="120" w:line="240" w:lineRule="atLeast"/>
        <w:ind w:left="57" w:right="57" w:firstLine="425"/>
        <w:jc w:val="both"/>
        <w:rPr>
          <w:rFonts w:ascii="Verdana" w:hAnsi="Verdana"/>
        </w:rPr>
      </w:pPr>
    </w:p>
    <w:p w:rsidR="00DB48CD" w:rsidRPr="00AB75FC" w:rsidRDefault="00DB48CD">
      <w:pPr>
        <w:rPr>
          <w:rFonts w:ascii="Verdana" w:hAnsi="Verdana"/>
        </w:rPr>
      </w:pPr>
    </w:p>
    <w:sectPr w:rsidR="00DB48CD" w:rsidRPr="00AB75FC" w:rsidSect="00706D92">
      <w:footerReference w:type="default" r:id="rId13"/>
      <w:pgSz w:w="12240" w:h="15840"/>
      <w:pgMar w:top="1560" w:right="1467" w:bottom="1701"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0615" w:rsidRDefault="00970615" w:rsidP="00C37FC1">
      <w:r>
        <w:separator/>
      </w:r>
    </w:p>
  </w:endnote>
  <w:endnote w:type="continuationSeparator" w:id="0">
    <w:p w:rsidR="00970615" w:rsidRDefault="00970615" w:rsidP="00C37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heatre Antoine CE">
    <w:altName w:val="Impact"/>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6595856"/>
      <w:docPartObj>
        <w:docPartGallery w:val="Page Numbers (Bottom of Page)"/>
        <w:docPartUnique/>
      </w:docPartObj>
    </w:sdtPr>
    <w:sdtEndPr>
      <w:rPr>
        <w:noProof/>
      </w:rPr>
    </w:sdtEndPr>
    <w:sdtContent>
      <w:p w:rsidR="00C37FC1" w:rsidRDefault="00C37FC1">
        <w:pPr>
          <w:pStyle w:val="Footer"/>
          <w:jc w:val="center"/>
        </w:pPr>
        <w:r>
          <w:fldChar w:fldCharType="begin"/>
        </w:r>
        <w:r>
          <w:instrText xml:space="preserve"> PAGE   \* MERGEFORMAT </w:instrText>
        </w:r>
        <w:r>
          <w:fldChar w:fldCharType="separate"/>
        </w:r>
        <w:r w:rsidR="00752F9C">
          <w:rPr>
            <w:noProof/>
          </w:rPr>
          <w:t>7</w:t>
        </w:r>
        <w:r>
          <w:rPr>
            <w:noProof/>
          </w:rPr>
          <w:fldChar w:fldCharType="end"/>
        </w:r>
      </w:p>
    </w:sdtContent>
  </w:sdt>
  <w:p w:rsidR="00C37FC1" w:rsidRDefault="00C37F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0615" w:rsidRDefault="00970615" w:rsidP="00C37FC1">
      <w:r>
        <w:separator/>
      </w:r>
    </w:p>
  </w:footnote>
  <w:footnote w:type="continuationSeparator" w:id="0">
    <w:p w:rsidR="00970615" w:rsidRDefault="00970615" w:rsidP="00C37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E9C"/>
    <w:multiLevelType w:val="hybridMultilevel"/>
    <w:tmpl w:val="CF849F5E"/>
    <w:lvl w:ilvl="0" w:tplc="419C713A">
      <w:start w:val="1"/>
      <w:numFmt w:val="decimal"/>
      <w:lvlText w:val="%1."/>
      <w:lvlJc w:val="left"/>
      <w:pPr>
        <w:ind w:left="644"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A6297"/>
    <w:multiLevelType w:val="hybridMultilevel"/>
    <w:tmpl w:val="E8602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2B2811"/>
    <w:multiLevelType w:val="hybridMultilevel"/>
    <w:tmpl w:val="6E3C73AE"/>
    <w:lvl w:ilvl="0" w:tplc="8D264D42">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nsid w:val="28FC18C4"/>
    <w:multiLevelType w:val="multilevel"/>
    <w:tmpl w:val="9322E3F2"/>
    <w:lvl w:ilvl="0">
      <w:start w:val="16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B0176F"/>
    <w:multiLevelType w:val="multilevel"/>
    <w:tmpl w:val="40069E18"/>
    <w:lvl w:ilvl="0">
      <w:start w:val="165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52883"/>
    <w:multiLevelType w:val="multilevel"/>
    <w:tmpl w:val="BAFE1840"/>
    <w:lvl w:ilvl="0">
      <w:start w:val="164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74F1BC4"/>
    <w:multiLevelType w:val="hybridMultilevel"/>
    <w:tmpl w:val="AF2E19AC"/>
    <w:lvl w:ilvl="0" w:tplc="76A4DA48">
      <w:start w:val="1"/>
      <w:numFmt w:val="upperRoman"/>
      <w:lvlText w:val="%1."/>
      <w:lvlJc w:val="left"/>
      <w:pPr>
        <w:ind w:left="1202" w:hanging="720"/>
      </w:pPr>
      <w:rPr>
        <w:rFonts w:hint="default"/>
      </w:rPr>
    </w:lvl>
    <w:lvl w:ilvl="1" w:tplc="04090019" w:tentative="1">
      <w:start w:val="1"/>
      <w:numFmt w:val="lowerLetter"/>
      <w:lvlText w:val="%2."/>
      <w:lvlJc w:val="left"/>
      <w:pPr>
        <w:ind w:left="1562" w:hanging="360"/>
      </w:pPr>
    </w:lvl>
    <w:lvl w:ilvl="2" w:tplc="0409001B" w:tentative="1">
      <w:start w:val="1"/>
      <w:numFmt w:val="lowerRoman"/>
      <w:lvlText w:val="%3."/>
      <w:lvlJc w:val="right"/>
      <w:pPr>
        <w:ind w:left="2282" w:hanging="180"/>
      </w:pPr>
    </w:lvl>
    <w:lvl w:ilvl="3" w:tplc="0409000F" w:tentative="1">
      <w:start w:val="1"/>
      <w:numFmt w:val="decimal"/>
      <w:lvlText w:val="%4."/>
      <w:lvlJc w:val="left"/>
      <w:pPr>
        <w:ind w:left="3002" w:hanging="360"/>
      </w:pPr>
    </w:lvl>
    <w:lvl w:ilvl="4" w:tplc="04090019" w:tentative="1">
      <w:start w:val="1"/>
      <w:numFmt w:val="lowerLetter"/>
      <w:lvlText w:val="%5."/>
      <w:lvlJc w:val="left"/>
      <w:pPr>
        <w:ind w:left="3722" w:hanging="360"/>
      </w:pPr>
    </w:lvl>
    <w:lvl w:ilvl="5" w:tplc="0409001B" w:tentative="1">
      <w:start w:val="1"/>
      <w:numFmt w:val="lowerRoman"/>
      <w:lvlText w:val="%6."/>
      <w:lvlJc w:val="right"/>
      <w:pPr>
        <w:ind w:left="4442" w:hanging="180"/>
      </w:pPr>
    </w:lvl>
    <w:lvl w:ilvl="6" w:tplc="0409000F" w:tentative="1">
      <w:start w:val="1"/>
      <w:numFmt w:val="decimal"/>
      <w:lvlText w:val="%7."/>
      <w:lvlJc w:val="left"/>
      <w:pPr>
        <w:ind w:left="5162" w:hanging="360"/>
      </w:pPr>
    </w:lvl>
    <w:lvl w:ilvl="7" w:tplc="04090019" w:tentative="1">
      <w:start w:val="1"/>
      <w:numFmt w:val="lowerLetter"/>
      <w:lvlText w:val="%8."/>
      <w:lvlJc w:val="left"/>
      <w:pPr>
        <w:ind w:left="5882" w:hanging="360"/>
      </w:pPr>
    </w:lvl>
    <w:lvl w:ilvl="8" w:tplc="0409001B" w:tentative="1">
      <w:start w:val="1"/>
      <w:numFmt w:val="lowerRoman"/>
      <w:lvlText w:val="%9."/>
      <w:lvlJc w:val="right"/>
      <w:pPr>
        <w:ind w:left="6602" w:hanging="180"/>
      </w:pPr>
    </w:lvl>
  </w:abstractNum>
  <w:num w:numId="1">
    <w:abstractNumId w:val="6"/>
  </w:num>
  <w:num w:numId="2">
    <w:abstractNumId w:val="1"/>
  </w:num>
  <w:num w:numId="3">
    <w:abstractNumId w:val="0"/>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5FC"/>
    <w:rsid w:val="00076425"/>
    <w:rsid w:val="00190BC4"/>
    <w:rsid w:val="003C4C4B"/>
    <w:rsid w:val="004836EB"/>
    <w:rsid w:val="00521058"/>
    <w:rsid w:val="005233BA"/>
    <w:rsid w:val="005670A7"/>
    <w:rsid w:val="00595C3F"/>
    <w:rsid w:val="00626CAE"/>
    <w:rsid w:val="006A7E4C"/>
    <w:rsid w:val="00706D92"/>
    <w:rsid w:val="00752F9C"/>
    <w:rsid w:val="007B01B9"/>
    <w:rsid w:val="007B46BB"/>
    <w:rsid w:val="00810758"/>
    <w:rsid w:val="008546CD"/>
    <w:rsid w:val="008908CA"/>
    <w:rsid w:val="00970615"/>
    <w:rsid w:val="009728A7"/>
    <w:rsid w:val="009A085D"/>
    <w:rsid w:val="009B7E68"/>
    <w:rsid w:val="00A007D4"/>
    <w:rsid w:val="00A00F72"/>
    <w:rsid w:val="00A57AAD"/>
    <w:rsid w:val="00AA39BB"/>
    <w:rsid w:val="00AB2223"/>
    <w:rsid w:val="00AB2286"/>
    <w:rsid w:val="00AB75FC"/>
    <w:rsid w:val="00B11102"/>
    <w:rsid w:val="00B27ECF"/>
    <w:rsid w:val="00C001F2"/>
    <w:rsid w:val="00C2776D"/>
    <w:rsid w:val="00C37FC1"/>
    <w:rsid w:val="00C52340"/>
    <w:rsid w:val="00D474FB"/>
    <w:rsid w:val="00D8378B"/>
    <w:rsid w:val="00DA46D5"/>
    <w:rsid w:val="00DA77E4"/>
    <w:rsid w:val="00DB48CD"/>
    <w:rsid w:val="00DE34B8"/>
    <w:rsid w:val="00E91125"/>
    <w:rsid w:val="00EB3801"/>
    <w:rsid w:val="00FD17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5F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6A7E4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B75FC"/>
    <w:rPr>
      <w:b/>
      <w:bCs/>
    </w:rPr>
  </w:style>
  <w:style w:type="character" w:customStyle="1" w:styleId="Heading4Char">
    <w:name w:val="Heading 4 Char"/>
    <w:basedOn w:val="DefaultParagraphFont"/>
    <w:link w:val="Heading4"/>
    <w:rsid w:val="006A7E4C"/>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6A7E4C"/>
    <w:rPr>
      <w:rFonts w:ascii="Tahoma" w:hAnsi="Tahoma" w:cs="Tahoma"/>
      <w:sz w:val="16"/>
      <w:szCs w:val="16"/>
    </w:rPr>
  </w:style>
  <w:style w:type="character" w:customStyle="1" w:styleId="BalloonTextChar">
    <w:name w:val="Balloon Text Char"/>
    <w:basedOn w:val="DefaultParagraphFont"/>
    <w:link w:val="BalloonText"/>
    <w:uiPriority w:val="99"/>
    <w:semiHidden/>
    <w:rsid w:val="006A7E4C"/>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C37FC1"/>
    <w:pPr>
      <w:tabs>
        <w:tab w:val="center" w:pos="4680"/>
        <w:tab w:val="right" w:pos="9360"/>
      </w:tabs>
    </w:pPr>
  </w:style>
  <w:style w:type="character" w:customStyle="1" w:styleId="HeaderChar">
    <w:name w:val="Header Char"/>
    <w:basedOn w:val="DefaultParagraphFont"/>
    <w:link w:val="Header"/>
    <w:uiPriority w:val="99"/>
    <w:rsid w:val="00C37FC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37FC1"/>
    <w:pPr>
      <w:tabs>
        <w:tab w:val="center" w:pos="4680"/>
        <w:tab w:val="right" w:pos="9360"/>
      </w:tabs>
    </w:pPr>
  </w:style>
  <w:style w:type="character" w:customStyle="1" w:styleId="FooterChar">
    <w:name w:val="Footer Char"/>
    <w:basedOn w:val="DefaultParagraphFont"/>
    <w:link w:val="Footer"/>
    <w:uiPriority w:val="99"/>
    <w:rsid w:val="00C37FC1"/>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FD1726"/>
    <w:pPr>
      <w:ind w:left="720"/>
      <w:contextualSpacing/>
    </w:pPr>
  </w:style>
  <w:style w:type="character" w:styleId="Hyperlink">
    <w:name w:val="Hyperlink"/>
    <w:basedOn w:val="DefaultParagraphFont"/>
    <w:uiPriority w:val="99"/>
    <w:unhideWhenUsed/>
    <w:rsid w:val="00AB228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5FC"/>
    <w:pPr>
      <w:spacing w:after="0" w:line="240" w:lineRule="auto"/>
    </w:pPr>
    <w:rPr>
      <w:rFonts w:ascii="Times New Roman" w:eastAsia="Times New Roman" w:hAnsi="Times New Roman" w:cs="Times New Roman"/>
      <w:sz w:val="24"/>
      <w:szCs w:val="24"/>
      <w:lang w:val="cs-CZ" w:eastAsia="cs-CZ"/>
    </w:rPr>
  </w:style>
  <w:style w:type="paragraph" w:styleId="Heading4">
    <w:name w:val="heading 4"/>
    <w:basedOn w:val="Normal"/>
    <w:next w:val="Normal"/>
    <w:link w:val="Heading4Char"/>
    <w:qFormat/>
    <w:rsid w:val="006A7E4C"/>
    <w:pPr>
      <w:keepNext/>
      <w:spacing w:before="120" w:after="120" w:line="240" w:lineRule="atLeast"/>
      <w:ind w:left="57" w:right="57" w:firstLine="425"/>
      <w:jc w:val="center"/>
      <w:outlineLvl w:val="3"/>
    </w:pPr>
    <w:rPr>
      <w:b/>
      <w:bCs/>
      <w:caps/>
      <w:sz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B75FC"/>
    <w:rPr>
      <w:b/>
      <w:bCs/>
    </w:rPr>
  </w:style>
  <w:style w:type="character" w:customStyle="1" w:styleId="Heading4Char">
    <w:name w:val="Heading 4 Char"/>
    <w:basedOn w:val="DefaultParagraphFont"/>
    <w:link w:val="Heading4"/>
    <w:rsid w:val="006A7E4C"/>
    <w:rPr>
      <w:rFonts w:ascii="Times New Roman" w:eastAsia="Times New Roman" w:hAnsi="Times New Roman" w:cs="Times New Roman"/>
      <w:b/>
      <w:bCs/>
      <w:caps/>
      <w:sz w:val="34"/>
      <w:szCs w:val="24"/>
      <w:lang w:val="cs-CZ" w:eastAsia="cs-CZ"/>
    </w:rPr>
  </w:style>
  <w:style w:type="paragraph" w:styleId="BalloonText">
    <w:name w:val="Balloon Text"/>
    <w:basedOn w:val="Normal"/>
    <w:link w:val="BalloonTextChar"/>
    <w:uiPriority w:val="99"/>
    <w:semiHidden/>
    <w:unhideWhenUsed/>
    <w:rsid w:val="006A7E4C"/>
    <w:rPr>
      <w:rFonts w:ascii="Tahoma" w:hAnsi="Tahoma" w:cs="Tahoma"/>
      <w:sz w:val="16"/>
      <w:szCs w:val="16"/>
    </w:rPr>
  </w:style>
  <w:style w:type="character" w:customStyle="1" w:styleId="BalloonTextChar">
    <w:name w:val="Balloon Text Char"/>
    <w:basedOn w:val="DefaultParagraphFont"/>
    <w:link w:val="BalloonText"/>
    <w:uiPriority w:val="99"/>
    <w:semiHidden/>
    <w:rsid w:val="006A7E4C"/>
    <w:rPr>
      <w:rFonts w:ascii="Tahoma" w:eastAsia="Times New Roman" w:hAnsi="Tahoma" w:cs="Tahoma"/>
      <w:sz w:val="16"/>
      <w:szCs w:val="16"/>
      <w:lang w:val="cs-CZ" w:eastAsia="cs-CZ"/>
    </w:rPr>
  </w:style>
  <w:style w:type="paragraph" w:styleId="Header">
    <w:name w:val="header"/>
    <w:basedOn w:val="Normal"/>
    <w:link w:val="HeaderChar"/>
    <w:uiPriority w:val="99"/>
    <w:unhideWhenUsed/>
    <w:rsid w:val="00C37FC1"/>
    <w:pPr>
      <w:tabs>
        <w:tab w:val="center" w:pos="4680"/>
        <w:tab w:val="right" w:pos="9360"/>
      </w:tabs>
    </w:pPr>
  </w:style>
  <w:style w:type="character" w:customStyle="1" w:styleId="HeaderChar">
    <w:name w:val="Header Char"/>
    <w:basedOn w:val="DefaultParagraphFont"/>
    <w:link w:val="Header"/>
    <w:uiPriority w:val="99"/>
    <w:rsid w:val="00C37FC1"/>
    <w:rPr>
      <w:rFonts w:ascii="Times New Roman" w:eastAsia="Times New Roman" w:hAnsi="Times New Roman" w:cs="Times New Roman"/>
      <w:sz w:val="24"/>
      <w:szCs w:val="24"/>
      <w:lang w:val="cs-CZ" w:eastAsia="cs-CZ"/>
    </w:rPr>
  </w:style>
  <w:style w:type="paragraph" w:styleId="Footer">
    <w:name w:val="footer"/>
    <w:basedOn w:val="Normal"/>
    <w:link w:val="FooterChar"/>
    <w:uiPriority w:val="99"/>
    <w:unhideWhenUsed/>
    <w:rsid w:val="00C37FC1"/>
    <w:pPr>
      <w:tabs>
        <w:tab w:val="center" w:pos="4680"/>
        <w:tab w:val="right" w:pos="9360"/>
      </w:tabs>
    </w:pPr>
  </w:style>
  <w:style w:type="character" w:customStyle="1" w:styleId="FooterChar">
    <w:name w:val="Footer Char"/>
    <w:basedOn w:val="DefaultParagraphFont"/>
    <w:link w:val="Footer"/>
    <w:uiPriority w:val="99"/>
    <w:rsid w:val="00C37FC1"/>
    <w:rPr>
      <w:rFonts w:ascii="Times New Roman" w:eastAsia="Times New Roman" w:hAnsi="Times New Roman" w:cs="Times New Roman"/>
      <w:sz w:val="24"/>
      <w:szCs w:val="24"/>
      <w:lang w:val="cs-CZ" w:eastAsia="cs-CZ"/>
    </w:rPr>
  </w:style>
  <w:style w:type="paragraph" w:styleId="ListParagraph">
    <w:name w:val="List Paragraph"/>
    <w:basedOn w:val="Normal"/>
    <w:uiPriority w:val="34"/>
    <w:qFormat/>
    <w:rsid w:val="00FD1726"/>
    <w:pPr>
      <w:ind w:left="720"/>
      <w:contextualSpacing/>
    </w:pPr>
  </w:style>
  <w:style w:type="character" w:styleId="Hyperlink">
    <w:name w:val="Hyperlink"/>
    <w:basedOn w:val="DefaultParagraphFont"/>
    <w:uiPriority w:val="99"/>
    <w:unhideWhenUsed/>
    <w:rsid w:val="00AB22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665393">
      <w:bodyDiv w:val="1"/>
      <w:marLeft w:val="0"/>
      <w:marRight w:val="0"/>
      <w:marTop w:val="0"/>
      <w:marBottom w:val="0"/>
      <w:divBdr>
        <w:top w:val="none" w:sz="0" w:space="0" w:color="auto"/>
        <w:left w:val="none" w:sz="0" w:space="0" w:color="auto"/>
        <w:bottom w:val="none" w:sz="0" w:space="0" w:color="auto"/>
        <w:right w:val="none" w:sz="0" w:space="0" w:color="auto"/>
      </w:divBdr>
    </w:div>
    <w:div w:id="1126194971">
      <w:bodyDiv w:val="1"/>
      <w:marLeft w:val="0"/>
      <w:marRight w:val="0"/>
      <w:marTop w:val="0"/>
      <w:marBottom w:val="0"/>
      <w:divBdr>
        <w:top w:val="none" w:sz="0" w:space="0" w:color="auto"/>
        <w:left w:val="none" w:sz="0" w:space="0" w:color="auto"/>
        <w:bottom w:val="none" w:sz="0" w:space="0" w:color="auto"/>
        <w:right w:val="none" w:sz="0" w:space="0" w:color="auto"/>
      </w:divBdr>
    </w:div>
    <w:div w:id="1709181484">
      <w:bodyDiv w:val="1"/>
      <w:marLeft w:val="0"/>
      <w:marRight w:val="0"/>
      <w:marTop w:val="0"/>
      <w:marBottom w:val="0"/>
      <w:divBdr>
        <w:top w:val="none" w:sz="0" w:space="0" w:color="auto"/>
        <w:left w:val="none" w:sz="0" w:space="0" w:color="auto"/>
        <w:bottom w:val="none" w:sz="0" w:space="0" w:color="auto"/>
        <w:right w:val="none" w:sz="0" w:space="0" w:color="auto"/>
      </w:divBdr>
    </w:div>
    <w:div w:id="181791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2229</Words>
  <Characters>12709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dcterms:created xsi:type="dcterms:W3CDTF">2023-03-22T14:59:00Z</dcterms:created>
  <dcterms:modified xsi:type="dcterms:W3CDTF">2023-03-29T07:58:00Z</dcterms:modified>
</cp:coreProperties>
</file>