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6BC" w:rsidRDefault="00CF56BC" w:rsidP="00CF5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B26880" wp14:editId="6A5FCC5E">
            <wp:simplePos x="0" y="0"/>
            <wp:positionH relativeFrom="column">
              <wp:posOffset>4300220</wp:posOffset>
            </wp:positionH>
            <wp:positionV relativeFrom="paragraph">
              <wp:posOffset>-124460</wp:posOffset>
            </wp:positionV>
            <wp:extent cx="1799590" cy="2382520"/>
            <wp:effectExtent l="0" t="0" r="0" b="0"/>
            <wp:wrapSquare wrapText="bothSides"/>
            <wp:docPr id="1" name="Picture 1" descr="http://catholica.cz/images/468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tholica.cz/images/4681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238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CF56BC">
        <w:rPr>
          <w:rFonts w:ascii="Arial" w:eastAsia="Times New Roman" w:hAnsi="Arial" w:cs="Arial"/>
          <w:color w:val="6A0028"/>
          <w:sz w:val="41"/>
          <w:szCs w:val="41"/>
        </w:rPr>
        <w:t>sv</w:t>
      </w:r>
      <w:proofErr w:type="gramEnd"/>
      <w:r w:rsidRPr="00CF56BC">
        <w:rPr>
          <w:rFonts w:ascii="Arial" w:eastAsia="Times New Roman" w:hAnsi="Arial" w:cs="Arial"/>
          <w:color w:val="6A0028"/>
          <w:sz w:val="41"/>
          <w:szCs w:val="41"/>
        </w:rPr>
        <w:t>. Pavel VI.</w:t>
      </w:r>
      <w:r w:rsidRPr="00CF56BC">
        <w:t xml:space="preserve"> </w:t>
      </w:r>
      <w:r w:rsidRPr="00CF56BC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F56BC">
        <w:rPr>
          <w:rFonts w:ascii="Arial" w:eastAsia="Times New Roman" w:hAnsi="Arial" w:cs="Arial"/>
          <w:color w:val="660033"/>
          <w:sz w:val="21"/>
          <w:szCs w:val="21"/>
        </w:rPr>
        <w:t>Paulus VI., Pp</w:t>
      </w:r>
      <w:r w:rsidRPr="00CF56BC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C1280" w:rsidRDefault="005C1280" w:rsidP="005C1280">
      <w:pPr>
        <w:pStyle w:val="NoSpacing"/>
        <w:rPr>
          <w:rFonts w:ascii="Verdana" w:hAnsi="Verdana"/>
          <w:b/>
          <w:color w:val="FF0000"/>
          <w:sz w:val="24"/>
          <w:szCs w:val="24"/>
          <w:lang w:val="cs-CZ"/>
        </w:rPr>
      </w:pPr>
      <w:r>
        <w:rPr>
          <w:rFonts w:ascii="Verdana" w:hAnsi="Verdana"/>
          <w:b/>
          <w:color w:val="FF0000"/>
          <w:sz w:val="24"/>
          <w:szCs w:val="24"/>
          <w:lang w:val="cs-CZ"/>
        </w:rPr>
        <w:t>Zpracoval: Jan Chlumský</w:t>
      </w:r>
    </w:p>
    <w:p w:rsidR="005C1280" w:rsidRDefault="005C1280" w:rsidP="005C1280">
      <w:pPr>
        <w:pStyle w:val="NoSpacing"/>
        <w:rPr>
          <w:rFonts w:ascii="Verdana" w:hAnsi="Verdana"/>
          <w:b/>
          <w:color w:val="FF0000"/>
          <w:sz w:val="24"/>
          <w:szCs w:val="24"/>
          <w:lang w:val="cs-CZ"/>
        </w:rPr>
      </w:pPr>
    </w:p>
    <w:p w:rsidR="005C1280" w:rsidRDefault="005C1280" w:rsidP="005C1280">
      <w:pPr>
        <w:pStyle w:val="NoSpacing"/>
        <w:rPr>
          <w:rFonts w:ascii="Verdana" w:hAnsi="Verdana"/>
          <w:color w:val="000000" w:themeColor="text1"/>
          <w:sz w:val="24"/>
          <w:szCs w:val="24"/>
          <w:lang w:val="cs-CZ"/>
        </w:rPr>
      </w:pPr>
      <w:r>
        <w:rPr>
          <w:rFonts w:ascii="Verdana" w:hAnsi="Verdana"/>
          <w:color w:val="000000" w:themeColor="text1"/>
          <w:sz w:val="24"/>
          <w:szCs w:val="24"/>
          <w:lang w:val="cs-CZ"/>
        </w:rPr>
        <w:t>29 května, nezávazná památka</w:t>
      </w:r>
    </w:p>
    <w:p w:rsidR="002C7BFA" w:rsidRDefault="002C7BFA" w:rsidP="005C1280">
      <w:pPr>
        <w:pStyle w:val="NoSpacing"/>
        <w:rPr>
          <w:rFonts w:ascii="Verdana" w:hAnsi="Verdana"/>
          <w:color w:val="000000" w:themeColor="text1"/>
          <w:sz w:val="24"/>
          <w:szCs w:val="24"/>
          <w:lang w:val="cs-CZ"/>
        </w:rPr>
      </w:pPr>
    </w:p>
    <w:p w:rsidR="005C1280" w:rsidRDefault="005C1280" w:rsidP="005C1280">
      <w:pPr>
        <w:pStyle w:val="NoSpacing"/>
        <w:rPr>
          <w:rFonts w:ascii="Verdana" w:hAnsi="Verdana"/>
          <w:color w:val="000000" w:themeColor="text1"/>
          <w:sz w:val="24"/>
          <w:szCs w:val="24"/>
          <w:lang w:val="cs-CZ"/>
        </w:rPr>
      </w:pPr>
      <w:proofErr w:type="gramStart"/>
      <w:r>
        <w:rPr>
          <w:rFonts w:ascii="Verdana" w:hAnsi="Verdana"/>
          <w:b/>
          <w:color w:val="000000" w:themeColor="text1"/>
          <w:sz w:val="24"/>
          <w:szCs w:val="24"/>
          <w:lang w:val="cs-CZ"/>
        </w:rPr>
        <w:t xml:space="preserve">Postavení:  </w:t>
      </w:r>
      <w:r>
        <w:rPr>
          <w:rFonts w:ascii="Verdana" w:hAnsi="Verdana"/>
          <w:color w:val="000000" w:themeColor="text1"/>
          <w:sz w:val="24"/>
          <w:szCs w:val="24"/>
          <w:lang w:val="cs-CZ"/>
        </w:rPr>
        <w:t>papež</w:t>
      </w:r>
      <w:proofErr w:type="gramEnd"/>
    </w:p>
    <w:p w:rsidR="002C7BFA" w:rsidRDefault="002C7BFA" w:rsidP="005C1280">
      <w:pPr>
        <w:pStyle w:val="NoSpacing"/>
        <w:rPr>
          <w:rFonts w:ascii="Verdana" w:hAnsi="Verdana"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p w:rsidR="005C1280" w:rsidRDefault="005C1280" w:rsidP="005C1280">
      <w:pPr>
        <w:pStyle w:val="NoSpacing"/>
        <w:rPr>
          <w:rFonts w:ascii="Verdana" w:hAnsi="Verdana"/>
          <w:color w:val="000000" w:themeColor="text1"/>
          <w:sz w:val="24"/>
          <w:szCs w:val="24"/>
          <w:lang w:val="cs-CZ"/>
        </w:rPr>
      </w:pPr>
      <w:r>
        <w:rPr>
          <w:rFonts w:ascii="Verdana" w:hAnsi="Verdana"/>
          <w:b/>
          <w:color w:val="000000" w:themeColor="text1"/>
          <w:sz w:val="24"/>
          <w:szCs w:val="24"/>
          <w:lang w:val="cs-CZ"/>
        </w:rPr>
        <w:t xml:space="preserve">Úmrtí: </w:t>
      </w:r>
      <w:r>
        <w:rPr>
          <w:rFonts w:ascii="Verdana" w:hAnsi="Verdana"/>
          <w:color w:val="000000" w:themeColor="text1"/>
          <w:sz w:val="24"/>
          <w:szCs w:val="24"/>
          <w:lang w:val="cs-CZ"/>
        </w:rPr>
        <w:t xml:space="preserve"> 1978</w:t>
      </w:r>
    </w:p>
    <w:p w:rsidR="005C1280" w:rsidRDefault="005C1280" w:rsidP="005C1280">
      <w:pPr>
        <w:pStyle w:val="NoSpacing"/>
        <w:rPr>
          <w:rFonts w:ascii="Verdana" w:hAnsi="Verdana"/>
          <w:color w:val="000000" w:themeColor="text1"/>
          <w:sz w:val="24"/>
          <w:szCs w:val="24"/>
          <w:lang w:val="cs-CZ"/>
        </w:rPr>
      </w:pPr>
    </w:p>
    <w:p w:rsidR="00CF56BC" w:rsidRPr="00CF56BC" w:rsidRDefault="00CF56BC" w:rsidP="00CF56BC">
      <w:pPr>
        <w:spacing w:before="375" w:after="0" w:line="371" w:lineRule="atLeast"/>
        <w:rPr>
          <w:rFonts w:ascii="Arial" w:eastAsia="Times New Roman" w:hAnsi="Arial" w:cs="Arial"/>
          <w:color w:val="6A0028"/>
          <w:sz w:val="29"/>
          <w:szCs w:val="29"/>
        </w:rPr>
      </w:pPr>
      <w:r w:rsidRPr="00CF56BC">
        <w:rPr>
          <w:rFonts w:ascii="Arial" w:eastAsia="Times New Roman" w:hAnsi="Arial" w:cs="Arial"/>
          <w:color w:val="6A0028"/>
          <w:sz w:val="29"/>
          <w:szCs w:val="29"/>
        </w:rPr>
        <w:t>ŽIVOTOPIS</w:t>
      </w:r>
    </w:p>
    <w:p w:rsidR="00CF56BC" w:rsidRPr="00CF56BC" w:rsidRDefault="00CF56BC" w:rsidP="00CF56B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Pocházel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od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Brescie v Itálii.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V roce 1963 byl jako kardinál Giovanni Montini zvolen papežem.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Se jménem Pavel VI.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se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stal pokračovatelem II.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vatikánského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koncilu. Svým mírovým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a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ekumenickým postojem ohromil svět a začal s apoštolskými cestami.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Svou věrností k tradičním hodnotám církve a k Božímu zákonu pak svět pobouřil.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Zabýval se mimo jiné otázkou otevřenosti k životu, která nemůže chybět k platné svátosti manželství.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Na pomoc pro řešení mnohých manželských problémů založil zvláštní komisi.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V jeho životě se prolínala meditace tajemství Boha, skrytá v Písmu, se zájmem o lidstvo a dialog víry.</w:t>
      </w:r>
      <w:proofErr w:type="gramEnd"/>
    </w:p>
    <w:p w:rsidR="00CF56BC" w:rsidRPr="00CF56BC" w:rsidRDefault="002C7BFA" w:rsidP="00CF56BC">
      <w:pPr>
        <w:spacing w:before="375" w:after="0" w:line="371" w:lineRule="atLeast"/>
        <w:rPr>
          <w:rFonts w:ascii="Arial" w:eastAsia="Times New Roman" w:hAnsi="Arial" w:cs="Arial"/>
          <w:color w:val="6A0028"/>
          <w:sz w:val="29"/>
          <w:szCs w:val="29"/>
        </w:rPr>
      </w:pPr>
      <w:r>
        <w:rPr>
          <w:rFonts w:ascii="Arial" w:eastAsia="Times New Roman" w:hAnsi="Arial" w:cs="Arial"/>
          <w:color w:val="6A0028"/>
          <w:sz w:val="29"/>
          <w:szCs w:val="29"/>
          <w:lang w:val="cs-CZ"/>
        </w:rPr>
        <w:t>ÚVAHY</w:t>
      </w:r>
      <w:r w:rsidR="00CF56BC" w:rsidRPr="00CF56BC">
        <w:rPr>
          <w:rFonts w:ascii="Arial" w:eastAsia="Times New Roman" w:hAnsi="Arial" w:cs="Arial"/>
          <w:color w:val="6A0028"/>
          <w:sz w:val="29"/>
          <w:szCs w:val="29"/>
        </w:rPr>
        <w:t xml:space="preserve"> PRO MEDITACI</w:t>
      </w:r>
    </w:p>
    <w:p w:rsidR="00CF56BC" w:rsidRPr="00CF56BC" w:rsidRDefault="00CF56BC" w:rsidP="00CF56BC">
      <w:pPr>
        <w:spacing w:before="150" w:after="0" w:line="273" w:lineRule="atLeast"/>
        <w:outlineLvl w:val="1"/>
        <w:rPr>
          <w:rFonts w:ascii="Arial" w:eastAsia="Times New Roman" w:hAnsi="Arial" w:cs="Arial"/>
          <w:color w:val="6A0028"/>
          <w:sz w:val="21"/>
          <w:szCs w:val="21"/>
        </w:rPr>
      </w:pPr>
      <w:r w:rsidRPr="00CF56BC">
        <w:rPr>
          <w:rFonts w:ascii="Arial" w:eastAsia="Times New Roman" w:hAnsi="Arial" w:cs="Arial"/>
          <w:color w:val="6A0028"/>
          <w:sz w:val="21"/>
          <w:szCs w:val="21"/>
        </w:rPr>
        <w:t>MUŽ DIALOGU</w:t>
      </w:r>
    </w:p>
    <w:p w:rsidR="00CF56BC" w:rsidRPr="00CF56BC" w:rsidRDefault="00CF56BC" w:rsidP="00CF56BC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Narodil se 26.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9. 1897 v Concesio u Brescie v severní Itálii jako syn advokáta George Montiniho a Giuditty Alghisi.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Při sv.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křtu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30. 9.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dostal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jméno Giovanni Battista a vedle Jana Křtitele dostal za patrony i Jindřicha, Antonína a P. Marii.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Vyrůstal mezi dvěma bratry, Ludvíkem a Františkem.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Po maturitě v roce 1916 vstoupil do semináře a po čtyřech letech se stal knězem.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Od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listopadu 1920 pokračoval ve studiích v Římě. Získal doktorát kanonického práva a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od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října 1923 působil na nunciatuře ve Varšavě.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V dalším roce začal pracovat ve Státním sekretariátu Vatikánu.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Zároveň byl až do r. 1933 duchovním rádcem Svazu italských katolických studentů. Mimo jiné se r. 1931 stal docentem dějin papežské diplomacie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Papežské diplomatické škole.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V kurii patřil k nejvýznamnějším odpůrcům fašismu.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Papežem Piem XII.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byl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v r. 1952 jmenován státním podsekretářem a po dvou letech arcibiskupem v Miláně. Po převzetí úřadu byl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od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ledna 1955 mluvčím italského episkopátu.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Je charakterizován jako všestranný a velmi pozorný pastýř svého lidu.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Od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mládí vynikal v pokoře, v poslušnosti k nadřízeným a lásce k církvi. Udává se, že pracoval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reformě duchovní péče o věřící, liturgické obnově a podílel se na výstavbě nových kostelů a 72 jich vysvětil.</w:t>
      </w:r>
    </w:p>
    <w:p w:rsidR="00CF56BC" w:rsidRPr="00CF56BC" w:rsidRDefault="00CF56BC" w:rsidP="00CF56BC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lastRenderedPageBreak/>
        <w:t>Kardinálský klobouk mu byl udělen 15.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12. 1958 Janem XXIII.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Na vatikánském koncilu byl členem komise pro mimořádné záležitosti.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Dne 21.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6. 1963 byl zvolen papežem a rozhodl se pro jméno Pavel VI., protože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měl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před očima misijní působení apoštola Pavla.</w:t>
      </w:r>
    </w:p>
    <w:p w:rsidR="00CF56BC" w:rsidRPr="00CF56BC" w:rsidRDefault="00CF56BC" w:rsidP="00CF56BC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Třetí den po svém zvolení oznámil v promluvě k římským duchovním, že v Miláně zahájil dialog se zástupci moderního světa.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Doporučil věnovat pozornost všem skupinám lidí, věřícím i těm, kteří stojí opodál.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Potom hned přijal diplomatický sbor.</w:t>
      </w:r>
      <w:proofErr w:type="gramEnd"/>
    </w:p>
    <w:p w:rsidR="00CF56BC" w:rsidRPr="00CF56BC" w:rsidRDefault="00CF56BC" w:rsidP="00CF56BC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Smrtí předchozího papeže mohl právnicky končit II.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vatikánský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koncil, ale Pavel VI.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rozhodl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o jeho pokračování a koncem června oznámil, že na 29. 9. 1963 stanovil jeho zasedání.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V pokračování koncilu viděl nejdůležitější úkol svého pontifikátu.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Koncilové úkoly shrnul do čtyř bodů: 1. prohloubení vlastního církevního vědomí, 2. obnova uvnitř církve, 3. podpora jednoty církve a 4.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dialog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se světem. Druhé koncilní zasedání končilo diskusí o ekumenismu a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slavnostním veřejném zasedání byla přijata konstituce o liturgii a dekret o sdělovacích prostředcích.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Na závěr papež ustanovil pokoncilní komise.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Začátek třetího zasedání stanovil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14. 9. 1964.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Koncil 20.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11.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přijal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dekret o ekumenismu a o katolických východních církvích. Druhého dne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zakončení třetího zasedání koncilu v závěrečné řeči prohlásil Pavel VI.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Pannu Marii Matkou církve.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Čtvrté zasedání koncilu bylo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od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14. 9.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do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7. 12. 1965.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Druhého dne papež koncelebroval mši sv.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s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26 biskupy ze zemí, v nichž byl politický neklid.</w:t>
      </w:r>
    </w:p>
    <w:p w:rsidR="00CF56BC" w:rsidRPr="00CF56BC" w:rsidRDefault="00CF56BC" w:rsidP="00CF56BC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Papež Pavel VI.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začal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s konáním papežských cest a jeho první zahraniční cestou byla 4. 1. 1964 třídenní pouť do Palestiny. Tam se mu dostalo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od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Arabů srdečného přivítání a na některých místech jej provázel jordánský král Hussein.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Ekumenicky významnou událostí zde bylo papežovo setkání s patriarchou Athenagorem I. v Jeruzalémě.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Dále patriarchova návštěva Říma, při které papež 7.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12. 1965 odvolal klatbu z roku 1054 a tak odstranil podstatnou překážku vzájemných vztahů.</w:t>
      </w:r>
    </w:p>
    <w:p w:rsidR="00CF56BC" w:rsidRPr="00CF56BC" w:rsidRDefault="00CF56BC" w:rsidP="00CF56BC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Brzy po své první cestě se papež Pavel VI.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rozhodl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pro cestu na Eucharistický kongres do Bombaye v Indii. V roce 1965 následovala jeho cesta do Ameriky, kde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měl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projev před Valným shromážděním OSN.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U příležitosti 50.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výročí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zjevení Panny Marie navštívil 13. 5. 1967 Fatimu. V roce 1968 konal apoštolskou cestu do kolumbijské Bogoty.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V roce 1969 navštívil papež Pavel VI.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Ženevu u příležitosti 50.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výročí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Mezinárodní organizace práce OSN a při té příležitosti se zastavil i v ústředí Světové rady církví.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Téhož roku byl v Ugandě v Africe.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V listopadu a prosinci 1970 podnikl dlouhou cestu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Dálný Východ a navštívil Teherán, Ceylon (Srí Lanku), Manilu, Samou, Sidney a Hongkong.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Tento papež svými cestami nastolil nový směr v historii pontifikátu.</w:t>
      </w:r>
      <w:proofErr w:type="gramEnd"/>
    </w:p>
    <w:p w:rsidR="00CF56BC" w:rsidRPr="00CF56BC" w:rsidRDefault="00CF56BC" w:rsidP="00CF56BC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K jeho úsilí o ekumenismus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a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o mír mezi národy je možné vzpomenout, že roku 1964 ustanovil sekretariát pro nekřesťanská náboženství, potom sekretariát pro nevěřící a počínaje Novým rokem 1968 zavedl Světový den modliteb za mír.</w:t>
      </w:r>
    </w:p>
    <w:p w:rsidR="00CF56BC" w:rsidRPr="00CF56BC" w:rsidRDefault="00CF56BC" w:rsidP="00CF56BC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r w:rsidRPr="00CF56BC">
        <w:rPr>
          <w:rFonts w:ascii="Verdana" w:eastAsia="Times New Roman" w:hAnsi="Verdana" w:cs="Arial"/>
          <w:color w:val="000000"/>
          <w:sz w:val="24"/>
          <w:szCs w:val="24"/>
        </w:rPr>
        <w:lastRenderedPageBreak/>
        <w:t xml:space="preserve">Během čtyř let vydal 7 encyklik různého významu a různých reakcí, z nichž poslední, o správném řádu sdělování lidského života, vyvolala u mnohých vlnu diskusí i odporu.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Byla určena "všem lidem dobré vůle" a mnoho těch, kteří ji ani nečetli, pouze slyšeli, že je proti antikoncepci, to vzali jako argument proti církvi.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Mezi odpůrci byli i někteří teologové a podle svědků Pavel VI.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chodil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po vatikánských zahradách se slzami v očích.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Toto nepochopení bylo pro něj nejtěžším okamžikem jeho pontifikátu.</w:t>
      </w:r>
      <w:proofErr w:type="gramEnd"/>
    </w:p>
    <w:p w:rsidR="00CF56BC" w:rsidRPr="00CF56BC" w:rsidRDefault="00CF56BC" w:rsidP="00CF56BC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Na význam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a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obsah některých encyklik se zadívejme v pořadí, jak byly Pavlem VI.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napsány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>.</w:t>
      </w:r>
    </w:p>
    <w:p w:rsidR="00CF56BC" w:rsidRPr="00CF56BC" w:rsidRDefault="00CF56BC" w:rsidP="00CF56BC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První s názvem Ecclesiam suam z 6.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8. 1964 pojednává o tom, jak má církev plnit své poslání v přítomné době.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V úvodu připomíná, že Ježíš Kristus ustanovil Církev k tomu, aby byla celému lidstvu laskavou matkou a sloužila mu ke spáse.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Dále upozorňuje, že jeho "učení není jeho, ale toho, který ho poslal" (citujíce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ev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>. Jan 7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,16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).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Ve třetí encyklice z 3.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9. 1965, kterou nazval Mysterium fidei (Tajemství víry), představuje Eucharistii jako nevýslovně či nesmírně velký dar, který katolická církev obdržela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od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Krista, coby slib jeho nezměrné lásky.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Čtvrtou encykliku věnuje tématu o Kristově Matce.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V páté píše o rozvoji národů a v šesté o významu kněžského celibátu.</w:t>
      </w:r>
      <w:proofErr w:type="gramEnd"/>
    </w:p>
    <w:p w:rsidR="00CF56BC" w:rsidRPr="00CF56BC" w:rsidRDefault="00CF56BC" w:rsidP="00CF56BC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Sedmou encykliku, vydanou 25.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7. 1968, která se stala "znamením odporu i podnětem k rozvoji člověka", nazval "Humanae vitae" (Lidský život). Je nesprávné vidět v ní především dokument o antikoncepci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a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odpovědném rodičovství, neboť je hlavně poselstvím o manželské lásce chápané v dalších souvislostech, o manželství jako cestě ke svatosti a o úctě i otevřenosti vůči Bohu Stvořiteli.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Velikost manželské lásky spočívá v tom, že má být obrazem Krista a jeho nevěsty Církve.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Také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to myslel Pavel VI., když psal i o tom, že "každý manželský úkon musí zůstat otevřený předávání života" (viz i KKC 2366).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Pak je i jistou obnovou manželských slibů "řečí těla" a věrné "společenství lásky" manželů je také cestou ke svatosti.</w:t>
      </w:r>
      <w:proofErr w:type="gramEnd"/>
    </w:p>
    <w:p w:rsidR="00CF56BC" w:rsidRPr="00CF56BC" w:rsidRDefault="00CF56BC" w:rsidP="00CF56BC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Jako představitel učitelského úřadu se Pavel VI.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obrátil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na věřící a všechny lidi, kteří hledají pravdu, "Krédem" (Vyznáním) Božího lidu, které bylo 30. 6. 1968 zveřejněno.</w:t>
      </w:r>
    </w:p>
    <w:p w:rsidR="00CF56BC" w:rsidRPr="00CF56BC" w:rsidRDefault="00CF56BC" w:rsidP="00CF56BC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Papež Pavel VI.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při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svém úsilí o obnovu církve ukazoval, že se zároveň musí uplatňovat hluboká, tradiční víra.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Během svého patnáctiletého pontifikátu výrazně posílil vážnost papežského úřadu.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Vzpomínáme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jeho konkrétní vztah k naší zemi vyjádřený o výročí sv.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Cyrila, když sloužil mši svatou se slovanskými biskupy; a vztah ke kardinálu Beranovi, jehož skonu a pohřbu se osobně účastnil.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Jako projev úcty nejen k němu, ale i k celé naší vlasti nechal zesnulého kardinála pochovat do krypty u sv.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Petra v Římě.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Ta je jinak vyhrazena pouze papežům.</w:t>
      </w:r>
    </w:p>
    <w:p w:rsidR="00CF56BC" w:rsidRPr="00CF56BC" w:rsidRDefault="00CF56BC" w:rsidP="00CF56BC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r w:rsidRPr="00CF56BC">
        <w:rPr>
          <w:rFonts w:ascii="Verdana" w:eastAsia="Times New Roman" w:hAnsi="Verdana" w:cs="Arial"/>
          <w:color w:val="000000"/>
          <w:sz w:val="24"/>
          <w:szCs w:val="24"/>
        </w:rPr>
        <w:t>Na počátku sedmdesátých let jmenoval kardinálem litoměřického biskupa Štěpána Trochtu a 27. 6. 1977 pražského arcibiskupa Františka Tomáška.</w:t>
      </w:r>
    </w:p>
    <w:p w:rsidR="00CF56BC" w:rsidRPr="00CF56BC" w:rsidRDefault="00CF56BC" w:rsidP="00CF56BC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r w:rsidRPr="00CF56BC">
        <w:rPr>
          <w:rFonts w:ascii="Verdana" w:eastAsia="Times New Roman" w:hAnsi="Verdana" w:cs="Arial"/>
          <w:color w:val="000000"/>
          <w:sz w:val="24"/>
          <w:szCs w:val="24"/>
        </w:rPr>
        <w:lastRenderedPageBreak/>
        <w:t xml:space="preserve">Papež Pavel VI.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aktivní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diplomacií usiloval o odstranění některých těžkostí mezi Apoštolským stolcem a zeměmi východní Evropy.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Zemřel 6.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8. 1978 ve věku osmdesáti let.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Svět si pak začal uvědomovat, že odešel velký papež míru, který v době pronikavých změn řídil církev s úžasnou prozíravostí.</w:t>
      </w:r>
      <w:proofErr w:type="gramEnd"/>
    </w:p>
    <w:p w:rsidR="00CF56BC" w:rsidRPr="00CF56BC" w:rsidRDefault="00CF56BC" w:rsidP="00CF56BC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Blahořečený byl 19.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10. 2014 a po ohlášení zázraku potvrzeného, 26. 10. 2017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zasedání lékařské rady i vyhlášky o něm z 6. 3. 2018, dochází k jeho kanonizaci 14. 10. 2018 papežem Františkem.</w:t>
      </w:r>
    </w:p>
    <w:p w:rsidR="00CF56BC" w:rsidRPr="00CF56BC" w:rsidRDefault="00CF56BC" w:rsidP="00CF56BC">
      <w:pPr>
        <w:spacing w:before="375" w:after="0" w:line="371" w:lineRule="atLeast"/>
        <w:rPr>
          <w:rFonts w:ascii="Arial" w:eastAsia="Times New Roman" w:hAnsi="Arial" w:cs="Arial"/>
          <w:color w:val="6A0028"/>
          <w:sz w:val="29"/>
          <w:szCs w:val="29"/>
        </w:rPr>
      </w:pPr>
      <w:r w:rsidRPr="00CF56BC">
        <w:rPr>
          <w:rFonts w:ascii="Arial" w:eastAsia="Times New Roman" w:hAnsi="Arial" w:cs="Arial"/>
          <w:color w:val="6A0028"/>
          <w:sz w:val="29"/>
          <w:szCs w:val="29"/>
        </w:rPr>
        <w:t>PŘEDSEVZETÍ, MODLITBA</w:t>
      </w:r>
    </w:p>
    <w:p w:rsidR="00CF56BC" w:rsidRPr="00CF56BC" w:rsidRDefault="00CF56BC" w:rsidP="00CF56B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Všemohoucí, věčný Bože, Tys postavil svatého Pavla VI.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do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čela své církve, aby jí sloužil slovem i příkladem; na jeho přímluvu chraň všechny pastýře svého lidu i společenství věřících svěřené jejich péči a veď je cestou k věčné spáse. </w:t>
      </w:r>
      <w:proofErr w:type="gramStart"/>
      <w:r w:rsidRPr="00CF56BC">
        <w:rPr>
          <w:rFonts w:ascii="Verdana" w:eastAsia="Times New Roman" w:hAnsi="Verdana" w:cs="Arial"/>
          <w:color w:val="000000"/>
          <w:sz w:val="24"/>
          <w:szCs w:val="24"/>
        </w:rPr>
        <w:t>Prosíme o to skrze tvého Syna Ježíše Krista, našeho Pána, neboť on s Tebou v jednotě Ducha svatého žije a kraluje po všechny věky věků.</w:t>
      </w:r>
      <w:proofErr w:type="gramEnd"/>
      <w:r w:rsidRPr="00CF56BC">
        <w:rPr>
          <w:rFonts w:ascii="Verdana" w:eastAsia="Times New Roman" w:hAnsi="Verdana" w:cs="Arial"/>
          <w:color w:val="000000"/>
          <w:sz w:val="24"/>
          <w:szCs w:val="24"/>
        </w:rPr>
        <w:t xml:space="preserve"> Amen</w:t>
      </w:r>
    </w:p>
    <w:p w:rsidR="00CF56BC" w:rsidRPr="00CF56BC" w:rsidRDefault="00CF56BC" w:rsidP="00CF56BC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r w:rsidRPr="00CF56BC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(</w:t>
      </w:r>
      <w:proofErr w:type="gramStart"/>
      <w:r w:rsidRPr="00CF56BC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závěrečná</w:t>
      </w:r>
      <w:proofErr w:type="gramEnd"/>
      <w:r w:rsidRPr="00CF56BC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modlitba z breviáře)</w:t>
      </w:r>
    </w:p>
    <w:p w:rsidR="00CF56BC" w:rsidRPr="00CF56BC" w:rsidRDefault="00CF56BC" w:rsidP="00CF56BC">
      <w:pPr>
        <w:spacing w:before="375" w:after="0" w:line="371" w:lineRule="atLeast"/>
        <w:rPr>
          <w:rFonts w:ascii="Arial" w:eastAsia="Times New Roman" w:hAnsi="Arial" w:cs="Arial"/>
          <w:color w:val="6A0028"/>
          <w:sz w:val="29"/>
          <w:szCs w:val="29"/>
        </w:rPr>
      </w:pPr>
      <w:r w:rsidRPr="00CF56BC">
        <w:rPr>
          <w:rFonts w:ascii="Arial" w:eastAsia="Times New Roman" w:hAnsi="Arial" w:cs="Arial"/>
          <w:i/>
          <w:iCs/>
          <w:color w:val="6A0028"/>
          <w:sz w:val="29"/>
          <w:szCs w:val="29"/>
        </w:rPr>
        <w:t>POZNÁMKA</w:t>
      </w:r>
    </w:p>
    <w:p w:rsidR="00CF56BC" w:rsidRPr="00CF56BC" w:rsidRDefault="00CF56BC" w:rsidP="00CF56B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proofErr w:type="gramStart"/>
      <w:r w:rsidRPr="00CF56BC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Zázrak, potvrzený 26.</w:t>
      </w:r>
      <w:proofErr w:type="gramEnd"/>
      <w:r w:rsidRPr="00CF56BC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10. 2017, se týká vědecky nevysvětlitelného uzdravení nenarozené holčičky, která podle lékařů měla nepatrné či spíše nulové vyhlídky </w:t>
      </w:r>
      <w:proofErr w:type="gramStart"/>
      <w:r w:rsidRPr="00CF56BC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na</w:t>
      </w:r>
      <w:proofErr w:type="gramEnd"/>
      <w:r w:rsidRPr="00CF56BC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přežití pro vážnou těhotenskou komplikaci, která ohrožovala i zdraví matky. </w:t>
      </w:r>
      <w:proofErr w:type="gramStart"/>
      <w:r w:rsidRPr="00CF56BC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Ve třináctém týdnu těhotenství došlo k předčasnému porušení blan vaku, který navíc komplikoval tzv.</w:t>
      </w:r>
      <w:proofErr w:type="gramEnd"/>
      <w:r w:rsidRPr="00CF56BC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gramStart"/>
      <w:r w:rsidRPr="00CF56BC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anhydramnion</w:t>
      </w:r>
      <w:proofErr w:type="gramEnd"/>
      <w:r w:rsidRPr="00CF56BC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(naprosté chybění plodové vody). </w:t>
      </w:r>
      <w:proofErr w:type="gramStart"/>
      <w:r w:rsidRPr="00CF56BC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Toto zmizení plodové vody může působit vážné malformace plodu, proto byla doporučena interrupce.</w:t>
      </w:r>
      <w:proofErr w:type="gramEnd"/>
      <w:r w:rsidRPr="00CF56BC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Matka po této prognóze se </w:t>
      </w:r>
      <w:proofErr w:type="gramStart"/>
      <w:r w:rsidRPr="00CF56BC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na</w:t>
      </w:r>
      <w:proofErr w:type="gramEnd"/>
      <w:r w:rsidRPr="00CF56BC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radu kamarádky vydala do rodiště nově blahořečeného Pavla VI. </w:t>
      </w:r>
      <w:proofErr w:type="gramStart"/>
      <w:r w:rsidRPr="00CF56BC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a</w:t>
      </w:r>
      <w:proofErr w:type="gramEnd"/>
      <w:r w:rsidRPr="00CF56BC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celým srdcem se k němu modlila v bazilice, kde Pavel VI. </w:t>
      </w:r>
      <w:proofErr w:type="gramStart"/>
      <w:r w:rsidRPr="00CF56BC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měl</w:t>
      </w:r>
      <w:proofErr w:type="gramEnd"/>
      <w:r w:rsidRPr="00CF56BC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primici a je tam jedna z jeho relikvií. </w:t>
      </w:r>
      <w:proofErr w:type="gramStart"/>
      <w:r w:rsidRPr="00CF56BC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Následně lékařská kontrola potvrdila, že došlo k úplnému uzdravení plodu děvčátka, kterému jsou v roce kanonizace Pavla VI.</w:t>
      </w:r>
      <w:proofErr w:type="gramEnd"/>
      <w:r w:rsidRPr="00CF56BC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gramStart"/>
      <w:r w:rsidRPr="00CF56BC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tři</w:t>
      </w:r>
      <w:proofErr w:type="gramEnd"/>
      <w:r w:rsidRPr="00CF56BC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roky a těší se výbornému zdraví.</w:t>
      </w:r>
    </w:p>
    <w:p w:rsidR="00CF56BC" w:rsidRPr="00CF56BC" w:rsidRDefault="00CF56BC" w:rsidP="00CF56BC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gramStart"/>
      <w:r w:rsidRPr="00CF56BC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Dřívější zázrak použitý pro blahořečení autora encykliky Humanae vitae se rovněž týkal prenatálního života.</w:t>
      </w:r>
      <w:proofErr w:type="gramEnd"/>
      <w:r w:rsidRPr="00CF56BC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gramStart"/>
      <w:r w:rsidRPr="00CF56BC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K němu se modlili kalifornští rodiče v roce 2001 za své nenarozené dítě, které se ocitlo v kritickém stavu kvůli obstrukci dolních močových cest a byli vyslyšeni.</w:t>
      </w:r>
      <w:proofErr w:type="gramEnd"/>
    </w:p>
    <w:p w:rsidR="000A4F37" w:rsidRPr="001825FF" w:rsidRDefault="000A4F37" w:rsidP="00CF56BC">
      <w:pPr>
        <w:pStyle w:val="NoSpacing"/>
        <w:rPr>
          <w:rFonts w:ascii="Verdana" w:hAnsi="Verdana"/>
          <w:sz w:val="24"/>
          <w:szCs w:val="24"/>
        </w:rPr>
      </w:pPr>
    </w:p>
    <w:sectPr w:rsidR="000A4F37" w:rsidRPr="001825FF" w:rsidSect="001825FF">
      <w:footerReference w:type="default" r:id="rId8"/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F2A" w:rsidRDefault="00875F2A" w:rsidP="001825FF">
      <w:pPr>
        <w:spacing w:after="0" w:line="240" w:lineRule="auto"/>
      </w:pPr>
      <w:r>
        <w:separator/>
      </w:r>
    </w:p>
  </w:endnote>
  <w:endnote w:type="continuationSeparator" w:id="0">
    <w:p w:rsidR="00875F2A" w:rsidRDefault="00875F2A" w:rsidP="0018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29232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25FF" w:rsidRDefault="001825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7B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25FF" w:rsidRDefault="001825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F2A" w:rsidRDefault="00875F2A" w:rsidP="001825FF">
      <w:pPr>
        <w:spacing w:after="0" w:line="240" w:lineRule="auto"/>
      </w:pPr>
      <w:r>
        <w:separator/>
      </w:r>
    </w:p>
  </w:footnote>
  <w:footnote w:type="continuationSeparator" w:id="0">
    <w:p w:rsidR="00875F2A" w:rsidRDefault="00875F2A" w:rsidP="001825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6BC"/>
    <w:rsid w:val="000A4F37"/>
    <w:rsid w:val="001825FF"/>
    <w:rsid w:val="002C7BFA"/>
    <w:rsid w:val="003B05C1"/>
    <w:rsid w:val="005605B6"/>
    <w:rsid w:val="005C1280"/>
    <w:rsid w:val="00875F2A"/>
    <w:rsid w:val="00C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F56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56B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CF56B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CF56BC"/>
  </w:style>
  <w:style w:type="character" w:customStyle="1" w:styleId="nadpisdatum">
    <w:name w:val="nadpisdatum"/>
    <w:basedOn w:val="DefaultParagraphFont"/>
    <w:rsid w:val="00CF56BC"/>
  </w:style>
  <w:style w:type="paragraph" w:customStyle="1" w:styleId="podnadpis">
    <w:name w:val="podnadpis"/>
    <w:basedOn w:val="Normal"/>
    <w:rsid w:val="00CF5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CF5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6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2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5FF"/>
  </w:style>
  <w:style w:type="paragraph" w:styleId="Footer">
    <w:name w:val="footer"/>
    <w:basedOn w:val="Normal"/>
    <w:link w:val="FooterChar"/>
    <w:uiPriority w:val="99"/>
    <w:unhideWhenUsed/>
    <w:rsid w:val="00182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5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F56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56B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CF56B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CF56BC"/>
  </w:style>
  <w:style w:type="character" w:customStyle="1" w:styleId="nadpisdatum">
    <w:name w:val="nadpisdatum"/>
    <w:basedOn w:val="DefaultParagraphFont"/>
    <w:rsid w:val="00CF56BC"/>
  </w:style>
  <w:style w:type="paragraph" w:customStyle="1" w:styleId="podnadpis">
    <w:name w:val="podnadpis"/>
    <w:basedOn w:val="Normal"/>
    <w:rsid w:val="00CF5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CF5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6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2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5FF"/>
  </w:style>
  <w:style w:type="paragraph" w:styleId="Footer">
    <w:name w:val="footer"/>
    <w:basedOn w:val="Normal"/>
    <w:link w:val="FooterChar"/>
    <w:uiPriority w:val="99"/>
    <w:unhideWhenUsed/>
    <w:rsid w:val="00182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5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4</cp:revision>
  <dcterms:created xsi:type="dcterms:W3CDTF">2022-05-15T13:23:00Z</dcterms:created>
  <dcterms:modified xsi:type="dcterms:W3CDTF">2022-05-18T06:12:00Z</dcterms:modified>
</cp:coreProperties>
</file>