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701B5B" w14:textId="77777777" w:rsidR="00186727" w:rsidRPr="00971016" w:rsidRDefault="00186727" w:rsidP="00186727">
      <w:pPr>
        <w:jc w:val="center"/>
        <w:rPr>
          <w:rFonts w:ascii="Verdana" w:hAnsi="Verdana" w:cs="Times New Roman"/>
          <w:sz w:val="32"/>
          <w:szCs w:val="32"/>
        </w:rPr>
      </w:pPr>
      <w:bookmarkStart w:id="0" w:name="_Hlk70347979"/>
      <w:bookmarkStart w:id="1" w:name="_GoBack"/>
      <w:bookmarkEnd w:id="1"/>
      <w:r w:rsidRPr="00971016">
        <w:rPr>
          <w:rFonts w:ascii="Verdana" w:hAnsi="Verdana" w:cs="Arial"/>
          <w:b/>
          <w:bCs/>
          <w:color w:val="202124"/>
          <w:sz w:val="40"/>
          <w:szCs w:val="40"/>
        </w:rPr>
        <w:t>GESTA, SLOVA A SYMBOLY VE MŠI SVATÉ</w:t>
      </w:r>
    </w:p>
    <w:p w14:paraId="72D638F0" w14:textId="77777777" w:rsidR="00186727" w:rsidRPr="00971016" w:rsidRDefault="00186727" w:rsidP="00186727">
      <w:pPr>
        <w:jc w:val="center"/>
        <w:rPr>
          <w:rFonts w:ascii="Verdana" w:eastAsia="Times New Roman" w:hAnsi="Verdana" w:cs="Times New Roman"/>
          <w:sz w:val="6"/>
          <w:szCs w:val="6"/>
          <w:lang w:eastAsia="cs-CZ"/>
        </w:rPr>
      </w:pPr>
      <w:bookmarkStart w:id="2" w:name="_Hlk86003352"/>
      <w:bookmarkEnd w:id="2"/>
      <w:r w:rsidRPr="00971016">
        <w:rPr>
          <w:rFonts w:ascii="Verdana" w:eastAsia="Times New Roman" w:hAnsi="Verdana" w:cs="Times New Roman"/>
          <w:sz w:val="6"/>
          <w:szCs w:val="6"/>
          <w:lang w:eastAsia="cs-CZ"/>
        </w:rPr>
        <w:t xml:space="preserve">                                       </w:t>
      </w:r>
    </w:p>
    <w:p w14:paraId="1F5348F3" w14:textId="77777777" w:rsidR="00186727" w:rsidRPr="00971016" w:rsidRDefault="00186727" w:rsidP="00186727">
      <w:pPr>
        <w:jc w:val="center"/>
        <w:rPr>
          <w:rFonts w:ascii="Verdana" w:eastAsia="Times New Roman" w:hAnsi="Verdana" w:cs="Times New Roman"/>
          <w:sz w:val="26"/>
          <w:szCs w:val="26"/>
          <w:lang w:eastAsia="cs-CZ"/>
        </w:rPr>
      </w:pPr>
      <w:r w:rsidRPr="00971016">
        <w:rPr>
          <w:rFonts w:ascii="Verdana" w:eastAsia="Times New Roman" w:hAnsi="Verdana" w:cs="Times New Roman"/>
          <w:sz w:val="26"/>
          <w:szCs w:val="26"/>
          <w:lang w:eastAsia="cs-CZ"/>
        </w:rPr>
        <w:t xml:space="preserve">ThDr. Jozef </w:t>
      </w:r>
      <w:proofErr w:type="spellStart"/>
      <w:r w:rsidRPr="00971016">
        <w:rPr>
          <w:rFonts w:ascii="Verdana" w:eastAsia="Times New Roman" w:hAnsi="Verdana" w:cs="Times New Roman"/>
          <w:sz w:val="26"/>
          <w:szCs w:val="26"/>
          <w:lang w:eastAsia="cs-CZ"/>
        </w:rPr>
        <w:t>Haľko</w:t>
      </w:r>
      <w:proofErr w:type="spellEnd"/>
      <w:r w:rsidRPr="00971016">
        <w:rPr>
          <w:rFonts w:ascii="Verdana" w:eastAsia="Times New Roman" w:hAnsi="Verdana" w:cs="Times New Roman"/>
          <w:sz w:val="26"/>
          <w:szCs w:val="26"/>
          <w:lang w:eastAsia="cs-CZ"/>
        </w:rPr>
        <w:t xml:space="preserve">, PhD     </w:t>
      </w:r>
    </w:p>
    <w:p w14:paraId="59224C32" w14:textId="28BEEE9D" w:rsidR="00186727" w:rsidRPr="00971016" w:rsidRDefault="00186727" w:rsidP="00186727">
      <w:pPr>
        <w:jc w:val="center"/>
        <w:rPr>
          <w:rFonts w:ascii="Verdana" w:eastAsia="Times New Roman" w:hAnsi="Verdana" w:cs="Times New Roman"/>
          <w:sz w:val="26"/>
          <w:szCs w:val="26"/>
          <w:lang w:eastAsia="cs-CZ"/>
        </w:rPr>
      </w:pPr>
      <w:r w:rsidRPr="00971016">
        <w:rPr>
          <w:rFonts w:ascii="Verdana" w:eastAsia="Times New Roman" w:hAnsi="Verdana" w:cs="Times New Roman"/>
          <w:sz w:val="26"/>
          <w:szCs w:val="26"/>
          <w:lang w:eastAsia="cs-CZ"/>
        </w:rPr>
        <w:t xml:space="preserve"> </w:t>
      </w:r>
      <w:r w:rsidR="000B5373" w:rsidRPr="00971016">
        <w:rPr>
          <w:rFonts w:ascii="Verdana" w:hAnsi="Verdana"/>
          <w:noProof/>
          <w:lang w:val="en-US"/>
        </w:rPr>
        <w:drawing>
          <wp:inline distT="0" distB="0" distL="0" distR="0" wp14:anchorId="4AD633F2" wp14:editId="20D105BA">
            <wp:extent cx="5760720" cy="427418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4274185"/>
                    </a:xfrm>
                    <a:prstGeom prst="rect">
                      <a:avLst/>
                    </a:prstGeom>
                    <a:noFill/>
                    <a:ln>
                      <a:noFill/>
                    </a:ln>
                  </pic:spPr>
                </pic:pic>
              </a:graphicData>
            </a:graphic>
          </wp:inline>
        </w:drawing>
      </w:r>
      <w:r w:rsidRPr="00971016">
        <w:rPr>
          <w:rFonts w:ascii="Verdana" w:eastAsia="Times New Roman" w:hAnsi="Verdana" w:cs="Times New Roman"/>
          <w:sz w:val="26"/>
          <w:szCs w:val="26"/>
          <w:lang w:eastAsia="cs-CZ"/>
        </w:rPr>
        <w:t xml:space="preserve">                    </w:t>
      </w:r>
    </w:p>
    <w:bookmarkEnd w:id="0"/>
    <w:p w14:paraId="13D203AB" w14:textId="77777777" w:rsidR="00186727" w:rsidRPr="00971016" w:rsidRDefault="00186727" w:rsidP="00186727">
      <w:pPr>
        <w:jc w:val="center"/>
        <w:rPr>
          <w:rFonts w:ascii="Verdana" w:hAnsi="Verdana" w:cs="Arial"/>
          <w:bCs/>
          <w:color w:val="000000"/>
          <w:shd w:val="clear" w:color="auto" w:fill="FFFFFF"/>
        </w:rPr>
      </w:pPr>
      <w:r w:rsidRPr="00971016">
        <w:rPr>
          <w:rFonts w:ascii="Verdana" w:hAnsi="Verdana"/>
          <w:b/>
          <w:bCs/>
          <w:sz w:val="32"/>
          <w:szCs w:val="32"/>
        </w:rPr>
        <w:t>45. Modlitba Otče náš ve mši svaté</w:t>
      </w:r>
    </w:p>
    <w:p w14:paraId="7AE36101" w14:textId="77777777" w:rsidR="00186727" w:rsidRPr="00971016" w:rsidRDefault="00186727" w:rsidP="00186727">
      <w:pPr>
        <w:rPr>
          <w:rFonts w:ascii="Verdana" w:hAnsi="Verdana" w:cs="Arial"/>
          <w:bCs/>
          <w:color w:val="000000"/>
          <w:shd w:val="clear" w:color="auto" w:fill="FFFFFF"/>
        </w:rPr>
      </w:pPr>
    </w:p>
    <w:p w14:paraId="1C01B33E" w14:textId="77777777" w:rsidR="00971016" w:rsidRPr="00971016" w:rsidRDefault="00971016" w:rsidP="00971016">
      <w:pPr>
        <w:spacing w:before="120" w:after="120" w:line="240" w:lineRule="atLeast"/>
        <w:ind w:left="57" w:right="57" w:firstLine="425"/>
        <w:jc w:val="both"/>
        <w:rPr>
          <w:rFonts w:ascii="Verdana" w:hAnsi="Verdana" w:cs="Times New Roman"/>
          <w:sz w:val="26"/>
          <w:szCs w:val="26"/>
        </w:rPr>
      </w:pPr>
      <w:r w:rsidRPr="00971016">
        <w:rPr>
          <w:rFonts w:ascii="Verdana" w:hAnsi="Verdana" w:cs="Times New Roman"/>
          <w:sz w:val="26"/>
          <w:szCs w:val="26"/>
        </w:rPr>
        <w:t>Milí bratři a sestry,</w:t>
      </w:r>
    </w:p>
    <w:p w14:paraId="084602FB" w14:textId="77777777" w:rsidR="00971016" w:rsidRPr="00971016" w:rsidRDefault="00971016" w:rsidP="00971016">
      <w:pPr>
        <w:spacing w:before="120" w:after="120" w:line="240" w:lineRule="atLeast"/>
        <w:ind w:right="57"/>
        <w:jc w:val="both"/>
        <w:rPr>
          <w:rFonts w:ascii="Verdana" w:hAnsi="Verdana" w:cs="Times New Roman"/>
          <w:sz w:val="26"/>
          <w:szCs w:val="26"/>
        </w:rPr>
      </w:pPr>
      <w:r w:rsidRPr="00971016">
        <w:rPr>
          <w:rFonts w:ascii="Verdana" w:hAnsi="Verdana" w:cs="Times New Roman"/>
          <w:sz w:val="26"/>
          <w:szCs w:val="26"/>
        </w:rPr>
        <w:t xml:space="preserve">dnes budeme jako při každé mši svaté říkat v rámci Otčenáše: „Buď vůle Tvá“. </w:t>
      </w:r>
    </w:p>
    <w:p w14:paraId="00ED062B" w14:textId="77777777" w:rsidR="00971016" w:rsidRPr="00971016" w:rsidRDefault="00971016" w:rsidP="00971016">
      <w:pPr>
        <w:spacing w:before="120" w:after="120" w:line="240" w:lineRule="atLeast"/>
        <w:ind w:left="57" w:right="57" w:firstLine="425"/>
        <w:jc w:val="both"/>
        <w:rPr>
          <w:rFonts w:ascii="Verdana" w:hAnsi="Verdana" w:cs="Times New Roman"/>
          <w:sz w:val="26"/>
          <w:szCs w:val="26"/>
        </w:rPr>
      </w:pPr>
      <w:r w:rsidRPr="00971016">
        <w:rPr>
          <w:rFonts w:ascii="Verdana" w:hAnsi="Verdana" w:cs="Times New Roman"/>
          <w:sz w:val="26"/>
          <w:szCs w:val="26"/>
        </w:rPr>
        <w:t xml:space="preserve">Svatý Josef (jehož dnes slavíme) je zářivým příkladem plnění Boží vůle. Ve svatém Písmu nemáme prakticky žádný citát svatého Josefa, a přesto nemůžeme říci, že v evangeliu nic neříká. Promlouvá mnoho, neboť se dá mluvit i beze slov. </w:t>
      </w:r>
    </w:p>
    <w:p w14:paraId="20124ED4" w14:textId="5E596705" w:rsidR="00971016" w:rsidRPr="00971016" w:rsidRDefault="00971016" w:rsidP="00971016">
      <w:pPr>
        <w:spacing w:before="120" w:after="120" w:line="240" w:lineRule="atLeast"/>
        <w:ind w:left="57" w:right="57" w:firstLine="425"/>
        <w:jc w:val="both"/>
        <w:rPr>
          <w:rFonts w:ascii="Verdana" w:hAnsi="Verdana" w:cs="Times New Roman"/>
          <w:sz w:val="26"/>
          <w:szCs w:val="26"/>
        </w:rPr>
      </w:pPr>
      <w:r w:rsidRPr="00971016">
        <w:rPr>
          <w:rFonts w:ascii="Verdana" w:hAnsi="Verdana" w:cs="Times New Roman"/>
          <w:sz w:val="26"/>
          <w:szCs w:val="26"/>
        </w:rPr>
        <w:t>Svatý Josef byl mužem činu ve čtyřech fázích Ježíšova života. V</w:t>
      </w:r>
      <w:r>
        <w:rPr>
          <w:rFonts w:ascii="Verdana" w:hAnsi="Verdana" w:cs="Times New Roman"/>
          <w:sz w:val="26"/>
          <w:szCs w:val="26"/>
        </w:rPr>
        <w:t> </w:t>
      </w:r>
      <w:r w:rsidRPr="00971016">
        <w:rPr>
          <w:rFonts w:ascii="Verdana" w:hAnsi="Verdana" w:cs="Times New Roman"/>
          <w:sz w:val="26"/>
          <w:szCs w:val="26"/>
        </w:rPr>
        <w:t xml:space="preserve">první se jednalo o řešení, když se dozvěděl, že Marie, kterou si bere za manželku, čeká dítě. Byla to nevěra? – Anděl Josefovi říká </w:t>
      </w:r>
      <w:r w:rsidRPr="00971016">
        <w:rPr>
          <w:rFonts w:ascii="Verdana" w:hAnsi="Verdana" w:cs="Times New Roman"/>
          <w:sz w:val="26"/>
          <w:szCs w:val="26"/>
        </w:rPr>
        <w:lastRenderedPageBreak/>
        <w:t>ne! Právě naopak je to výsledek velké víry tvé Marie. Pod srdcem nosí Dítě Boží. – A Josef Ježíše přijímá. I nás zve Ježíše přijmout.</w:t>
      </w:r>
    </w:p>
    <w:p w14:paraId="7966DF20" w14:textId="77777777" w:rsidR="00971016" w:rsidRPr="00971016" w:rsidRDefault="00971016" w:rsidP="00971016">
      <w:pPr>
        <w:spacing w:before="120" w:after="120" w:line="240" w:lineRule="atLeast"/>
        <w:ind w:left="57" w:right="57" w:firstLine="425"/>
        <w:jc w:val="both"/>
        <w:rPr>
          <w:rFonts w:ascii="Verdana" w:hAnsi="Verdana" w:cs="Times New Roman"/>
          <w:sz w:val="26"/>
          <w:szCs w:val="26"/>
        </w:rPr>
      </w:pPr>
      <w:r w:rsidRPr="00971016">
        <w:rPr>
          <w:rFonts w:ascii="Verdana" w:hAnsi="Verdana" w:cs="Times New Roman"/>
          <w:sz w:val="26"/>
          <w:szCs w:val="26"/>
        </w:rPr>
        <w:t xml:space="preserve">Potom jde Josef s Pannou Marií do Betléma, má podíl na tom, že Ježíš se mohl narodit, přestože tam byly dveře zavřené. Jiné dveře otevřel určitě sv. Josef, jak o tom píše v apoštolském listu papež František. Je to Josef, který zorganizoval, že se Ježíš mohl narodit na jiném místě, když lidské dveře byly zavřené. Josef Ježíše i s Marií přijímá, přijímejme je i my. Josef Ježíše s Marií uvádí do situace, že Ježíš se může narodit. Dovolme i my Ježíši, aby se naším svědectvím mohl narodit v každém prostředí, kde se nacházíme. </w:t>
      </w:r>
    </w:p>
    <w:p w14:paraId="7A8AB83C" w14:textId="77777777" w:rsidR="00971016" w:rsidRPr="00971016" w:rsidRDefault="00971016" w:rsidP="00971016">
      <w:pPr>
        <w:spacing w:before="120" w:after="120" w:line="240" w:lineRule="atLeast"/>
        <w:ind w:left="57" w:right="57" w:firstLine="425"/>
        <w:jc w:val="both"/>
        <w:rPr>
          <w:rFonts w:ascii="Verdana" w:hAnsi="Verdana" w:cs="Times New Roman"/>
          <w:sz w:val="26"/>
          <w:szCs w:val="26"/>
        </w:rPr>
      </w:pPr>
      <w:r w:rsidRPr="00971016">
        <w:rPr>
          <w:rFonts w:ascii="Verdana" w:hAnsi="Verdana" w:cs="Times New Roman"/>
          <w:sz w:val="26"/>
          <w:szCs w:val="26"/>
        </w:rPr>
        <w:t>Josef dostává pokyn, je to Boží vůle, o které budeme mluvit i v Otčenáši, aby zachránil Dítě útěkem do Egypta. Je to Josef, který v okamžiku zorganizoval emigraci do Egypta. Nebylo odkladu, když hrozilo, že Ježíše zabijí. Tedy: Ježíše přijímá, pomáhá rodit, Ježíše zachraňuje. Zachraňme si Ježíše před „Herody“ nejrůznějších druhů i v této moderní době. A nakonec Ježíše hledá spolu s Pannou Marií a nalézají ho v chrámu. Panna Maria mluví v množném čísle: „Hledali jsme Tě s bolestí“ – „A proč jste mne hledali jinde, a ne v domě mého Otce?“</w:t>
      </w:r>
    </w:p>
    <w:p w14:paraId="36CAC3B8" w14:textId="77777777" w:rsidR="00971016" w:rsidRPr="00971016" w:rsidRDefault="00971016" w:rsidP="00971016">
      <w:pPr>
        <w:spacing w:before="120" w:after="120" w:line="240" w:lineRule="atLeast"/>
        <w:ind w:left="57" w:right="57" w:firstLine="425"/>
        <w:jc w:val="both"/>
        <w:rPr>
          <w:rFonts w:ascii="Verdana" w:hAnsi="Verdana" w:cs="Times New Roman"/>
          <w:sz w:val="26"/>
          <w:szCs w:val="26"/>
        </w:rPr>
      </w:pPr>
      <w:r w:rsidRPr="00971016">
        <w:rPr>
          <w:rFonts w:ascii="Verdana" w:hAnsi="Verdana" w:cs="Times New Roman"/>
          <w:sz w:val="26"/>
          <w:szCs w:val="26"/>
        </w:rPr>
        <w:t xml:space="preserve">Hledají malého Ježíše, nacházejí 12letého, dospělého. Je to jistý posun v pohledu na Ježíše, který s fascinovanými přítomnými hovoří a dává jim otázky. Ačkoli má 12 let mluví jako velice moudrý chlapec, jako chlapec, který není obyčejným dítětem. Který říká, že toto je dům jeho Otce. Dům, který o 20 let později vyčistí se slovy: „Nedělejte z domu mého Otce peleš lotrovskou.“ </w:t>
      </w:r>
    </w:p>
    <w:p w14:paraId="1BC32F4E" w14:textId="77777777" w:rsidR="00971016" w:rsidRPr="00971016" w:rsidRDefault="00971016" w:rsidP="00971016">
      <w:pPr>
        <w:spacing w:before="120" w:after="120" w:line="240" w:lineRule="atLeast"/>
        <w:ind w:left="57" w:right="57" w:firstLine="425"/>
        <w:jc w:val="both"/>
        <w:rPr>
          <w:rFonts w:ascii="Verdana" w:hAnsi="Verdana" w:cs="Times New Roman"/>
          <w:sz w:val="26"/>
          <w:szCs w:val="26"/>
        </w:rPr>
      </w:pPr>
      <w:r w:rsidRPr="00971016">
        <w:rPr>
          <w:rFonts w:ascii="Verdana" w:hAnsi="Verdana" w:cs="Times New Roman"/>
          <w:sz w:val="26"/>
          <w:szCs w:val="26"/>
        </w:rPr>
        <w:t>Ježíše hledat, Ježíše přijímat, Ježíše zachraňovat, Ježíše rodit – to je naše úloha (náš úkol).</w:t>
      </w:r>
    </w:p>
    <w:p w14:paraId="29FA856D" w14:textId="77777777" w:rsidR="00971016" w:rsidRPr="00971016" w:rsidRDefault="00971016" w:rsidP="00971016">
      <w:pPr>
        <w:spacing w:before="120" w:after="120" w:line="240" w:lineRule="atLeast"/>
        <w:ind w:left="57" w:right="57" w:firstLine="425"/>
        <w:jc w:val="both"/>
        <w:rPr>
          <w:rFonts w:ascii="Verdana" w:hAnsi="Verdana" w:cs="Times New Roman"/>
          <w:sz w:val="26"/>
          <w:szCs w:val="26"/>
        </w:rPr>
      </w:pPr>
    </w:p>
    <w:p w14:paraId="0ADD6205" w14:textId="77777777" w:rsidR="00971016" w:rsidRPr="00971016" w:rsidRDefault="00971016" w:rsidP="00971016">
      <w:pPr>
        <w:spacing w:before="120" w:after="120" w:line="240" w:lineRule="atLeast"/>
        <w:ind w:left="57" w:right="57" w:firstLine="425"/>
        <w:jc w:val="both"/>
        <w:rPr>
          <w:rFonts w:ascii="Verdana" w:hAnsi="Verdana" w:cs="Times New Roman"/>
          <w:sz w:val="26"/>
          <w:szCs w:val="26"/>
        </w:rPr>
      </w:pPr>
      <w:bookmarkStart w:id="3" w:name="_Hlk95319234"/>
      <w:r w:rsidRPr="00971016">
        <w:rPr>
          <w:rFonts w:ascii="Verdana" w:hAnsi="Verdana" w:cs="Times New Roman"/>
          <w:sz w:val="26"/>
          <w:szCs w:val="26"/>
        </w:rPr>
        <w:t>V Otčenáši slova „Buď vůle tvá“ jsou jako „klíč sv. Josefa“ a výzva i pro nás. Společně analyzujeme mši svatou a dnes se pozastavíme nad tím, jakou úlohu má “Otče náš“ ve mši svaté</w:t>
      </w:r>
      <w:bookmarkEnd w:id="3"/>
      <w:r w:rsidRPr="00971016">
        <w:rPr>
          <w:rFonts w:ascii="Verdana" w:hAnsi="Verdana" w:cs="Times New Roman"/>
          <w:sz w:val="26"/>
          <w:szCs w:val="26"/>
        </w:rPr>
        <w:t xml:space="preserve">. </w:t>
      </w:r>
    </w:p>
    <w:p w14:paraId="6A060EDD" w14:textId="77777777" w:rsidR="00971016" w:rsidRPr="00971016" w:rsidRDefault="00971016" w:rsidP="00971016">
      <w:pPr>
        <w:spacing w:before="120" w:after="120" w:line="240" w:lineRule="atLeast"/>
        <w:ind w:left="57" w:right="57" w:firstLine="425"/>
        <w:jc w:val="both"/>
        <w:rPr>
          <w:rFonts w:ascii="Verdana" w:hAnsi="Verdana" w:cs="Times New Roman"/>
          <w:sz w:val="26"/>
          <w:szCs w:val="26"/>
        </w:rPr>
      </w:pPr>
      <w:r w:rsidRPr="00971016">
        <w:rPr>
          <w:rFonts w:ascii="Verdana" w:hAnsi="Verdana" w:cs="Times New Roman"/>
          <w:sz w:val="26"/>
          <w:szCs w:val="26"/>
        </w:rPr>
        <w:t xml:space="preserve">Dovolte, abych začal trochu osobně: „Pamatuji se, že jako mladý kněz jsem sloužil mši svatou a když jsem se s rozpjatýma rukama modlil “Otče náš“ nad oltářem, kde byla proměněná eucharistická krev a eucharistický chléb, tedy Krev a Tělo Ježíše Krista. Chléb a víno proměněné v Ježíšovo Tělo a v Ježíšovu Krev, najednou jsem si teprve hluboce uvědomil, že Eucharistie je odpovědí, je vyplněním proseb Otčenáše. – Fascinující zjištění, procitnutí. Když se modlím “Otče náš“ v eucharistické přítomnosti, Bůh mi </w:t>
      </w:r>
      <w:r w:rsidRPr="00971016">
        <w:rPr>
          <w:rFonts w:ascii="Verdana" w:hAnsi="Verdana" w:cs="Times New Roman"/>
          <w:sz w:val="26"/>
          <w:szCs w:val="26"/>
        </w:rPr>
        <w:lastRenderedPageBreak/>
        <w:t xml:space="preserve">eucharistickým Ježíšem odpovídá a vyplňuje to, o co v modlitbě </w:t>
      </w:r>
      <w:r w:rsidRPr="00971016">
        <w:rPr>
          <w:rFonts w:ascii="Verdana" w:hAnsi="Verdana" w:cs="Times New Roman"/>
          <w:i/>
          <w:iCs/>
          <w:sz w:val="26"/>
          <w:szCs w:val="26"/>
        </w:rPr>
        <w:t>“Otče náš“</w:t>
      </w:r>
      <w:r w:rsidRPr="00971016">
        <w:rPr>
          <w:rFonts w:ascii="Verdana" w:hAnsi="Verdana" w:cs="Times New Roman"/>
          <w:sz w:val="26"/>
          <w:szCs w:val="26"/>
        </w:rPr>
        <w:t xml:space="preserve"> prosím.</w:t>
      </w:r>
    </w:p>
    <w:p w14:paraId="05752535" w14:textId="77777777" w:rsidR="00971016" w:rsidRPr="00971016" w:rsidRDefault="00971016" w:rsidP="00971016">
      <w:pPr>
        <w:spacing w:before="120" w:after="120" w:line="240" w:lineRule="atLeast"/>
        <w:ind w:left="57" w:right="57" w:firstLine="425"/>
        <w:jc w:val="both"/>
        <w:rPr>
          <w:rFonts w:ascii="Verdana" w:hAnsi="Verdana" w:cs="Times New Roman"/>
          <w:sz w:val="26"/>
          <w:szCs w:val="26"/>
        </w:rPr>
      </w:pPr>
      <w:r w:rsidRPr="00971016">
        <w:rPr>
          <w:rFonts w:ascii="Verdana" w:hAnsi="Verdana" w:cs="Times New Roman"/>
          <w:sz w:val="26"/>
          <w:szCs w:val="26"/>
        </w:rPr>
        <w:t xml:space="preserve">Řeknu „Otče“ a Ježíš mi odpoví: „Kdo vidí mne, vidí Otce“. Řeknu „Otče“ a Ježíš láme chléb, aby všem Božím synům a dcerám řekl: „Já Vám lámu chléb, neboť jste Boží děti. Nalámaný chléb – řeknu „náš“ – a na stole, na oltáři je nalámaný chléb. Nemodlíme se “Otče náš“ individuálně. Modlíme se ho jako společenství a chléb, eucharistický chléb, který za chvíli rozdáme jako svaté přijímání, z nás dělá společenství. Je to nalámaný chléb a On, Eucharistický Ježíš se stává naším bratrem a my s ním jsme sourozenci v Kristu – my Boží děti, Boží synové a Boží dcery. </w:t>
      </w:r>
    </w:p>
    <w:p w14:paraId="7A210B76" w14:textId="77777777" w:rsidR="00971016" w:rsidRPr="00971016" w:rsidRDefault="00971016" w:rsidP="00971016">
      <w:pPr>
        <w:spacing w:before="120" w:after="120" w:line="240" w:lineRule="atLeast"/>
        <w:ind w:left="57" w:right="57" w:firstLine="425"/>
        <w:jc w:val="both"/>
        <w:rPr>
          <w:rFonts w:ascii="Verdana" w:hAnsi="Verdana" w:cs="Times New Roman"/>
          <w:sz w:val="26"/>
          <w:szCs w:val="26"/>
        </w:rPr>
      </w:pPr>
      <w:r w:rsidRPr="00971016">
        <w:rPr>
          <w:rFonts w:ascii="Verdana" w:hAnsi="Verdana" w:cs="Times New Roman"/>
          <w:i/>
          <w:iCs/>
          <w:sz w:val="26"/>
          <w:szCs w:val="26"/>
        </w:rPr>
        <w:t>“Otče náš“</w:t>
      </w:r>
      <w:r w:rsidRPr="00971016">
        <w:rPr>
          <w:rFonts w:ascii="Verdana" w:hAnsi="Verdana" w:cs="Times New Roman"/>
          <w:sz w:val="26"/>
          <w:szCs w:val="26"/>
        </w:rPr>
        <w:t xml:space="preserve"> pokračuje slovy: </w:t>
      </w:r>
      <w:r w:rsidRPr="00971016">
        <w:rPr>
          <w:rFonts w:ascii="Verdana" w:hAnsi="Verdana" w:cs="Times New Roman"/>
          <w:i/>
          <w:iCs/>
          <w:sz w:val="26"/>
          <w:szCs w:val="26"/>
        </w:rPr>
        <w:t>„</w:t>
      </w:r>
      <w:r w:rsidRPr="00AC04BD">
        <w:rPr>
          <w:rFonts w:ascii="Verdana" w:eastAsia="Times New Roman" w:hAnsi="Verdana" w:cs="Times New Roman"/>
          <w:i/>
          <w:iCs/>
          <w:color w:val="000000"/>
          <w:sz w:val="27"/>
          <w:szCs w:val="27"/>
          <w:lang w:eastAsia="cs-CZ"/>
        </w:rPr>
        <w:t>jenž jsi na nebesích</w:t>
      </w:r>
      <w:r w:rsidRPr="00971016">
        <w:rPr>
          <w:rFonts w:ascii="Verdana" w:hAnsi="Verdana" w:cs="Times New Roman"/>
          <w:i/>
          <w:iCs/>
          <w:sz w:val="26"/>
          <w:szCs w:val="26"/>
        </w:rPr>
        <w:t>“</w:t>
      </w:r>
      <w:r w:rsidRPr="00971016">
        <w:rPr>
          <w:rFonts w:ascii="Verdana" w:hAnsi="Verdana" w:cs="Times New Roman"/>
          <w:sz w:val="26"/>
          <w:szCs w:val="26"/>
        </w:rPr>
        <w:t xml:space="preserve"> a na oltáři je chléb z nebe, který nás má pozvednout k nebesům. Ježíš nás vede k Otci. My říkáme Otci, který jsi na nebesích a On nám odpovídá: „Zde je chléb z nebe“. Eucharistie, Ježíš, Boží Syn, který vstupuje mezi vás jako Syn člověka, abyste spolu s ním se stali Božími dětmi.</w:t>
      </w:r>
    </w:p>
    <w:p w14:paraId="60C1AA52" w14:textId="77777777" w:rsidR="00971016" w:rsidRPr="00971016" w:rsidRDefault="00971016" w:rsidP="00971016">
      <w:pPr>
        <w:spacing w:before="120" w:after="120" w:line="240" w:lineRule="atLeast"/>
        <w:ind w:left="57" w:right="57" w:firstLine="425"/>
        <w:jc w:val="both"/>
        <w:rPr>
          <w:rFonts w:ascii="Verdana" w:hAnsi="Verdana" w:cs="Times New Roman"/>
          <w:sz w:val="26"/>
          <w:szCs w:val="26"/>
        </w:rPr>
      </w:pPr>
      <w:r w:rsidRPr="00971016">
        <w:rPr>
          <w:rFonts w:ascii="Verdana" w:hAnsi="Verdana" w:cs="Times New Roman"/>
          <w:sz w:val="26"/>
          <w:szCs w:val="26"/>
        </w:rPr>
        <w:t xml:space="preserve">Dále se modlíme: </w:t>
      </w:r>
      <w:r w:rsidRPr="00971016">
        <w:rPr>
          <w:rFonts w:ascii="Verdana" w:hAnsi="Verdana" w:cs="Times New Roman"/>
          <w:i/>
          <w:iCs/>
          <w:sz w:val="26"/>
          <w:szCs w:val="26"/>
        </w:rPr>
        <w:t>„posvěť se jméno tvé“.</w:t>
      </w:r>
      <w:r w:rsidRPr="00971016">
        <w:rPr>
          <w:rFonts w:ascii="Verdana" w:hAnsi="Verdana" w:cs="Times New Roman"/>
          <w:sz w:val="26"/>
          <w:szCs w:val="26"/>
        </w:rPr>
        <w:t xml:space="preserve"> Ježíš svým životem, svým ohlašováním posvětil Boží jméno, když řekl: „Ne má, ale tvá vůle ať se stane, Pane!“ Ježíš neustále zdůrazňoval svoji jednotu s Otcem. Nedávno jsme četli jedno z evangelií, kde Ježíš stále zdůrazňuje: „Co já činím, nečiním ze sebe, ale činím to proto, že to chce Otec. Já a Otec jsme jedno. Jeho jméno se musí posvětit.</w:t>
      </w:r>
    </w:p>
    <w:p w14:paraId="00B000C2" w14:textId="77777777" w:rsidR="00971016" w:rsidRPr="00971016" w:rsidRDefault="00971016" w:rsidP="00971016">
      <w:pPr>
        <w:spacing w:before="120" w:after="120" w:line="240" w:lineRule="atLeast"/>
        <w:ind w:left="57" w:right="57" w:firstLine="425"/>
        <w:jc w:val="both"/>
        <w:rPr>
          <w:rFonts w:ascii="Verdana" w:hAnsi="Verdana" w:cs="Times New Roman"/>
          <w:sz w:val="26"/>
          <w:szCs w:val="26"/>
        </w:rPr>
      </w:pPr>
      <w:r w:rsidRPr="00971016">
        <w:rPr>
          <w:rFonts w:ascii="Verdana" w:hAnsi="Verdana" w:cs="Times New Roman"/>
          <w:i/>
          <w:iCs/>
          <w:sz w:val="26"/>
          <w:szCs w:val="26"/>
        </w:rPr>
        <w:t>„Přijď království Tvé!“</w:t>
      </w:r>
      <w:r w:rsidRPr="00971016">
        <w:rPr>
          <w:rFonts w:ascii="Verdana" w:hAnsi="Verdana" w:cs="Times New Roman"/>
          <w:sz w:val="26"/>
          <w:szCs w:val="26"/>
        </w:rPr>
        <w:t xml:space="preserve"> Kdy je království naplno přítomné? To nejsou hranice, to nejsou instituce, to nejsou teritoria, to nejsou texty, to je Někdo, kdo je Král. My prosíme Otce: „Přijď království Tvé!“ – A na oltáři eucharistický Ježíš je ten Král, Král králů. S ním je království přítomné. Ježíš to sám říká: „Už je mezi vámi Boží království, neboť já jsem mezi vámi – Král. A na jiném místě říká: „Mé království není z tohoto světa.“ Takže se modlíme o příchod Božího království a v eucharistickém Kristu je toto království přítomné. </w:t>
      </w:r>
    </w:p>
    <w:p w14:paraId="7B19B457" w14:textId="77777777" w:rsidR="00971016" w:rsidRPr="00971016" w:rsidRDefault="00971016" w:rsidP="00971016">
      <w:pPr>
        <w:spacing w:before="120" w:after="120" w:line="240" w:lineRule="atLeast"/>
        <w:ind w:left="57" w:right="57" w:firstLine="425"/>
        <w:jc w:val="both"/>
        <w:rPr>
          <w:rFonts w:ascii="Verdana" w:hAnsi="Verdana" w:cs="Times New Roman"/>
          <w:sz w:val="26"/>
          <w:szCs w:val="26"/>
        </w:rPr>
      </w:pPr>
      <w:r w:rsidRPr="00971016">
        <w:rPr>
          <w:rFonts w:ascii="Verdana" w:hAnsi="Verdana" w:cs="Times New Roman"/>
          <w:i/>
          <w:iCs/>
          <w:sz w:val="26"/>
          <w:szCs w:val="26"/>
        </w:rPr>
        <w:t>„Buď vůle Tvá jako v nebi, tak i na zemi.“</w:t>
      </w:r>
      <w:r w:rsidRPr="00971016">
        <w:rPr>
          <w:rFonts w:ascii="Verdana" w:hAnsi="Verdana" w:cs="Times New Roman"/>
          <w:sz w:val="26"/>
          <w:szCs w:val="26"/>
        </w:rPr>
        <w:t xml:space="preserve"> Jen několik hodin potom, co Ježíš ustanovil Eucharistii, bude se modlit v Getsemanské zahradě, krví potit, trpět a řekne Otci: „Ne má, ale Tvá vůle se staň“ (ať se stane). S Ježíšem se uskutečňuje Boží vůle a my Boží vůli můžeme uskutečnit jen s Ježíšem, syceni (živeni) Eucharistií. Eucharistickým chlebem, neboť Ježíš řekl: „Beze mne nemůžete nic udělat, bez toho abych vás nesytil chlebem z nebe, Eucharistií – sebou samým.  „Buď vůle Tvá jako v nebi, tak i na zemi.“ – Ježíš ustanovil Eucharistii. „Jako v nebi tak i na zemi.“ – Eucharistií byl vzdán dík Otci. Jako v nebi, tak i na zemi se uskutečňuje Boží vůle. </w:t>
      </w:r>
      <w:r w:rsidRPr="00971016">
        <w:rPr>
          <w:rFonts w:ascii="Verdana" w:hAnsi="Verdana" w:cs="Times New Roman"/>
          <w:sz w:val="26"/>
          <w:szCs w:val="26"/>
        </w:rPr>
        <w:lastRenderedPageBreak/>
        <w:t>Kdo mne vidí, vidí Otce, kdo mne vidí jako Syna člověka, vidí Otce, který je na nebesích. Jak uskutečňuji jeho vůli.</w:t>
      </w:r>
    </w:p>
    <w:p w14:paraId="242871B5" w14:textId="77777777" w:rsidR="00971016" w:rsidRPr="00971016" w:rsidRDefault="00971016" w:rsidP="00971016">
      <w:pPr>
        <w:spacing w:before="120" w:after="120" w:line="240" w:lineRule="atLeast"/>
        <w:ind w:left="57" w:right="57" w:firstLine="425"/>
        <w:jc w:val="both"/>
        <w:rPr>
          <w:rFonts w:ascii="Verdana" w:hAnsi="Verdana" w:cs="Times New Roman"/>
          <w:sz w:val="26"/>
          <w:szCs w:val="26"/>
        </w:rPr>
      </w:pPr>
      <w:r w:rsidRPr="00971016">
        <w:rPr>
          <w:rFonts w:ascii="Verdana" w:hAnsi="Verdana" w:cs="Times New Roman"/>
          <w:sz w:val="26"/>
          <w:szCs w:val="26"/>
        </w:rPr>
        <w:t>„</w:t>
      </w:r>
      <w:r w:rsidRPr="00971016">
        <w:rPr>
          <w:rFonts w:ascii="Verdana" w:hAnsi="Verdana" w:cs="Times New Roman"/>
          <w:i/>
          <w:iCs/>
          <w:sz w:val="26"/>
          <w:szCs w:val="26"/>
        </w:rPr>
        <w:t>Chléb náš vezdejší (každodenní) dej nám dnes“</w:t>
      </w:r>
      <w:r w:rsidRPr="00971016">
        <w:rPr>
          <w:rFonts w:ascii="Verdana" w:hAnsi="Verdana" w:cs="Times New Roman"/>
          <w:sz w:val="26"/>
          <w:szCs w:val="26"/>
        </w:rPr>
        <w:t xml:space="preserve">. – Od nejstarší křesťanské doby byla tato prosba vnímaná nejen jako prosba o materiální chléb pro každý den k tělesnému přežití, ale i jako prosba o pravidelnou eucharistii, „pravidelnou novozákonní manu“, která má sytit člověka. Zde je akcent na (česky používané slovo </w:t>
      </w:r>
      <w:r w:rsidRPr="00971016">
        <w:rPr>
          <w:rFonts w:ascii="Verdana" w:hAnsi="Verdana" w:cs="Times New Roman"/>
          <w:i/>
          <w:iCs/>
          <w:sz w:val="26"/>
          <w:szCs w:val="26"/>
        </w:rPr>
        <w:t>„vezdejší“,</w:t>
      </w:r>
      <w:r w:rsidRPr="00971016">
        <w:rPr>
          <w:rFonts w:ascii="Verdana" w:hAnsi="Verdana" w:cs="Times New Roman"/>
          <w:sz w:val="26"/>
          <w:szCs w:val="26"/>
        </w:rPr>
        <w:t xml:space="preserve"> které je vyjádřením </w:t>
      </w:r>
      <w:r w:rsidRPr="00971016">
        <w:rPr>
          <w:rFonts w:ascii="Verdana" w:hAnsi="Verdana" w:cs="Times New Roman"/>
          <w:i/>
          <w:iCs/>
          <w:sz w:val="26"/>
          <w:szCs w:val="26"/>
        </w:rPr>
        <w:t>„pro tento zdejší život každého dne“</w:t>
      </w:r>
      <w:r w:rsidRPr="00971016">
        <w:rPr>
          <w:rFonts w:ascii="Verdana" w:hAnsi="Verdana" w:cs="Times New Roman"/>
          <w:sz w:val="26"/>
          <w:szCs w:val="26"/>
        </w:rPr>
        <w:t xml:space="preserve">, tedy totéž, co slovensky) </w:t>
      </w:r>
      <w:r w:rsidRPr="00971016">
        <w:rPr>
          <w:rFonts w:ascii="Verdana" w:hAnsi="Verdana" w:cs="Times New Roman"/>
          <w:i/>
          <w:iCs/>
          <w:sz w:val="26"/>
          <w:szCs w:val="26"/>
        </w:rPr>
        <w:t>„každodenní“</w:t>
      </w:r>
      <w:r w:rsidRPr="00971016">
        <w:rPr>
          <w:rFonts w:ascii="Verdana" w:hAnsi="Verdana" w:cs="Times New Roman"/>
          <w:sz w:val="26"/>
          <w:szCs w:val="26"/>
        </w:rPr>
        <w:t xml:space="preserve"> – Pane, my se chceme tebou sytit. Opět to člověk prožívá: Prosíme o každodenní chléb a na oltáři je chléb z nebe, eucharistický chléb, nalámaný, abychom se jím dnes sytili a sytili každý den.</w:t>
      </w:r>
    </w:p>
    <w:p w14:paraId="3E9EF4C3" w14:textId="77777777" w:rsidR="00971016" w:rsidRPr="00971016" w:rsidRDefault="00971016" w:rsidP="00971016">
      <w:pPr>
        <w:spacing w:before="120" w:after="120" w:line="240" w:lineRule="atLeast"/>
        <w:ind w:left="57" w:right="57" w:firstLine="425"/>
        <w:jc w:val="both"/>
        <w:rPr>
          <w:rFonts w:ascii="Verdana" w:hAnsi="Verdana" w:cs="Times New Roman"/>
          <w:sz w:val="26"/>
          <w:szCs w:val="26"/>
        </w:rPr>
      </w:pPr>
      <w:r w:rsidRPr="00971016">
        <w:rPr>
          <w:rFonts w:ascii="Verdana" w:hAnsi="Verdana" w:cs="Times New Roman"/>
          <w:i/>
          <w:iCs/>
          <w:sz w:val="26"/>
          <w:szCs w:val="26"/>
        </w:rPr>
        <w:t>„A odpusť nám naše viny“</w:t>
      </w:r>
      <w:r w:rsidRPr="00971016">
        <w:rPr>
          <w:rFonts w:ascii="Verdana" w:hAnsi="Verdana" w:cs="Times New Roman"/>
          <w:sz w:val="26"/>
          <w:szCs w:val="26"/>
        </w:rPr>
        <w:t xml:space="preserve"> – Bůh nám odpouští a Ježíš se na kříži modlí za několik hodin potom co ustanovil Eucharistii, která je zpřítomněním jeho kalvárské oběti – „Otče, odpusť jim, neboť neví, co činí.“ –  To mluví o tobě a o mně? A tedy Bůh mi přes Eucharistii odpovídá: ty mne prosíš o odpuštění našich vin a já ti posílám Ježíše, já ti posílám eucharistického Krista, dostáváš chléb z nebe, abys měl sílu i ty odpouštět. Já ti odpouštím, v Eucharistii ti odpouštím.  V Ježíši ti odpouštím. </w:t>
      </w:r>
    </w:p>
    <w:p w14:paraId="7320A5AB" w14:textId="77777777" w:rsidR="00971016" w:rsidRPr="00971016" w:rsidRDefault="00971016" w:rsidP="00971016">
      <w:pPr>
        <w:spacing w:before="120" w:after="120" w:line="240" w:lineRule="atLeast"/>
        <w:ind w:left="57" w:right="57" w:firstLine="425"/>
        <w:jc w:val="both"/>
        <w:rPr>
          <w:rFonts w:ascii="Verdana" w:hAnsi="Verdana" w:cs="Times New Roman"/>
          <w:sz w:val="26"/>
          <w:szCs w:val="26"/>
        </w:rPr>
      </w:pPr>
      <w:r w:rsidRPr="00971016">
        <w:rPr>
          <w:rFonts w:ascii="Verdana" w:hAnsi="Verdana" w:cs="Times New Roman"/>
          <w:sz w:val="26"/>
          <w:szCs w:val="26"/>
        </w:rPr>
        <w:t xml:space="preserve">A potom se modlíme: </w:t>
      </w:r>
      <w:r w:rsidRPr="00971016">
        <w:rPr>
          <w:rFonts w:ascii="Verdana" w:hAnsi="Verdana" w:cs="Times New Roman"/>
          <w:i/>
          <w:iCs/>
          <w:sz w:val="26"/>
          <w:szCs w:val="26"/>
        </w:rPr>
        <w:t>„jako i my odpouštíme svým viníkům“</w:t>
      </w:r>
      <w:r w:rsidRPr="00971016">
        <w:rPr>
          <w:rFonts w:ascii="Verdana" w:hAnsi="Verdana" w:cs="Times New Roman"/>
          <w:sz w:val="26"/>
          <w:szCs w:val="26"/>
        </w:rPr>
        <w:t xml:space="preserve">. Jen když přijmeme Ježíšovo odpuštění, jen když ho přijímáme do srdce pod </w:t>
      </w:r>
      <w:proofErr w:type="spellStart"/>
      <w:r w:rsidRPr="00971016">
        <w:rPr>
          <w:rFonts w:ascii="Verdana" w:hAnsi="Verdana" w:cs="Times New Roman"/>
          <w:sz w:val="26"/>
          <w:szCs w:val="26"/>
        </w:rPr>
        <w:t>způsobou</w:t>
      </w:r>
      <w:proofErr w:type="spellEnd"/>
      <w:r w:rsidRPr="00971016">
        <w:rPr>
          <w:rFonts w:ascii="Verdana" w:hAnsi="Verdana" w:cs="Times New Roman"/>
          <w:sz w:val="26"/>
          <w:szCs w:val="26"/>
        </w:rPr>
        <w:t xml:space="preserve"> sytícího chleba, jen tehdy dostáváme i my ze zážitku tohoto Božího milosrdenství odpouštět našim viníkům. Eucharistie nás posilňuje každý den restartovat ve vztazích a odpouštět. Neboť Eucharistie je chlebem odpuštění. Ten chléb je nalámaný neboť Ježíš se rozlámal za nás na kříži. Za naše hříchy.</w:t>
      </w:r>
    </w:p>
    <w:p w14:paraId="4680803D" w14:textId="77777777" w:rsidR="00971016" w:rsidRPr="00971016" w:rsidRDefault="00971016" w:rsidP="00971016">
      <w:pPr>
        <w:spacing w:before="120" w:after="120" w:line="240" w:lineRule="atLeast"/>
        <w:ind w:left="57" w:right="57" w:firstLine="425"/>
        <w:jc w:val="both"/>
        <w:rPr>
          <w:rFonts w:ascii="Verdana" w:hAnsi="Verdana" w:cs="Times New Roman"/>
          <w:sz w:val="26"/>
          <w:szCs w:val="26"/>
        </w:rPr>
      </w:pPr>
      <w:r w:rsidRPr="00971016">
        <w:rPr>
          <w:rFonts w:ascii="Verdana" w:hAnsi="Verdana" w:cs="Times New Roman"/>
          <w:i/>
          <w:iCs/>
          <w:sz w:val="26"/>
          <w:szCs w:val="26"/>
        </w:rPr>
        <w:t>„A neuveď nás do pokušení.“</w:t>
      </w:r>
      <w:r w:rsidRPr="00971016">
        <w:rPr>
          <w:rFonts w:ascii="Verdana" w:hAnsi="Verdana" w:cs="Times New Roman"/>
          <w:sz w:val="26"/>
          <w:szCs w:val="26"/>
        </w:rPr>
        <w:t xml:space="preserve"> – Dnes se mnoho mluví o imunitě, o vakcíně, tedy v tomto smyslu slova je Eucharistie tou vakcínou proti tomu nejhoršímu viru a tím je hřích, který nás chce vnitřně rozložit. Kdo přijímá Eucharistii ten je imunní před hříchem. Ne, že by se nemohl dostat do pokušení, ale zde je prosba o ochranu před pokušením, které bychom nezvládli. Pokušení je v první fázi otázka: „Budeš plnit Boží vůli nebo se poddáš nějakému jinému bůžkovi (božstvu)? Eucharistie nás posiluje proto, abychom s vědomím Ježíšovy přítomnosti, i eucharistické, dokázali říci: Ne! Pane volím si tebe! Chci tebe, chci plnit tvou vůli. Kdo přijímá Eucharistii samozřejmě jednoznačně snadněji zvládá pokušení.</w:t>
      </w:r>
    </w:p>
    <w:p w14:paraId="4AC48C63" w14:textId="77777777" w:rsidR="00971016" w:rsidRPr="00971016" w:rsidRDefault="00971016" w:rsidP="00971016">
      <w:pPr>
        <w:spacing w:before="120" w:after="120" w:line="240" w:lineRule="atLeast"/>
        <w:ind w:left="57" w:right="57" w:firstLine="425"/>
        <w:jc w:val="both"/>
        <w:rPr>
          <w:rFonts w:ascii="Verdana" w:hAnsi="Verdana" w:cs="Times New Roman"/>
          <w:sz w:val="26"/>
          <w:szCs w:val="26"/>
        </w:rPr>
      </w:pPr>
      <w:r w:rsidRPr="00971016">
        <w:rPr>
          <w:rFonts w:ascii="Verdana" w:hAnsi="Verdana" w:cs="Times New Roman"/>
          <w:i/>
          <w:iCs/>
          <w:sz w:val="26"/>
          <w:szCs w:val="26"/>
        </w:rPr>
        <w:t>„Ale zbav nás od zlého.“</w:t>
      </w:r>
      <w:r w:rsidRPr="00971016">
        <w:rPr>
          <w:rFonts w:ascii="Verdana" w:hAnsi="Verdana" w:cs="Times New Roman"/>
          <w:sz w:val="26"/>
          <w:szCs w:val="26"/>
        </w:rPr>
        <w:t xml:space="preserve"> – Drazí bratři a sestry, eucharistie nás posvěcuje. My prosíme Boha v Otčenáši „ale zbav nás od zlého“ a on nám posílá Nejsvětějšího, svého Syna Ježíše Krista. Odpovídá nám tím: „Posvěťte se Božím chlebem. Přijímejte Boží chléb a „Zlý“ </w:t>
      </w:r>
      <w:r w:rsidRPr="00971016">
        <w:rPr>
          <w:rFonts w:ascii="Verdana" w:hAnsi="Verdana" w:cs="Times New Roman"/>
          <w:sz w:val="26"/>
          <w:szCs w:val="26"/>
        </w:rPr>
        <w:lastRenderedPageBreak/>
        <w:t>ve vás nemá šanci.“ Jednoznačně o mnoho snadněji, odrazíte „Zlého“, protože si budete vědomi, že ten, kterého přijímáte v eucharistii je Svatý, a svaté a zlé je neslučitelné. Když se v dnešní mši svaté budeme modlit, tak prosme o to, abychom odolávali zlu.</w:t>
      </w:r>
    </w:p>
    <w:p w14:paraId="714A7ED7" w14:textId="77777777" w:rsidR="00971016" w:rsidRPr="00971016" w:rsidRDefault="00971016" w:rsidP="00971016">
      <w:pPr>
        <w:spacing w:before="120" w:after="120" w:line="240" w:lineRule="atLeast"/>
        <w:ind w:left="57" w:right="57" w:firstLine="425"/>
        <w:jc w:val="both"/>
        <w:rPr>
          <w:rFonts w:ascii="Verdana" w:hAnsi="Verdana"/>
        </w:rPr>
      </w:pPr>
      <w:r w:rsidRPr="00971016">
        <w:rPr>
          <w:rFonts w:ascii="Verdana" w:hAnsi="Verdana" w:cs="Times New Roman"/>
          <w:sz w:val="26"/>
          <w:szCs w:val="26"/>
        </w:rPr>
        <w:t>Dodatek, který se modlíme po Otčenáši akcentuje právě tu poslední prosbu:</w:t>
      </w:r>
    </w:p>
    <w:p w14:paraId="51F0E5E1" w14:textId="77777777" w:rsidR="00971016" w:rsidRPr="00AC04BD" w:rsidRDefault="00971016" w:rsidP="00971016">
      <w:pPr>
        <w:spacing w:before="120" w:after="120" w:line="240" w:lineRule="atLeast"/>
        <w:ind w:left="57" w:right="57" w:firstLine="425"/>
        <w:jc w:val="both"/>
        <w:rPr>
          <w:rFonts w:ascii="Verdana" w:hAnsi="Verdana" w:cs="Times New Roman"/>
          <w:sz w:val="26"/>
          <w:szCs w:val="26"/>
        </w:rPr>
      </w:pPr>
      <w:r w:rsidRPr="00971016">
        <w:rPr>
          <w:rFonts w:ascii="Verdana" w:hAnsi="Verdana" w:cs="Times New Roman"/>
          <w:sz w:val="26"/>
          <w:szCs w:val="26"/>
        </w:rPr>
        <w:t>„</w:t>
      </w:r>
      <w:r w:rsidRPr="00AC04BD">
        <w:rPr>
          <w:rFonts w:ascii="Verdana" w:hAnsi="Verdana" w:cs="Times New Roman"/>
          <w:i/>
          <w:iCs/>
          <w:sz w:val="26"/>
          <w:szCs w:val="26"/>
        </w:rPr>
        <w:t xml:space="preserve">Vysvoboď nás ode všeho zlého, Bože, a dej našim dnům svůj mír. Smiluj se nad námi a pomoz nám: </w:t>
      </w:r>
      <w:r w:rsidRPr="00971016">
        <w:rPr>
          <w:rFonts w:ascii="Verdana" w:hAnsi="Verdana" w:cs="Times New Roman"/>
          <w:i/>
          <w:iCs/>
          <w:sz w:val="26"/>
          <w:szCs w:val="26"/>
        </w:rPr>
        <w:t>a</w:t>
      </w:r>
      <w:r w:rsidRPr="00AC04BD">
        <w:rPr>
          <w:rFonts w:ascii="Verdana" w:hAnsi="Verdana" w:cs="Times New Roman"/>
          <w:i/>
          <w:iCs/>
          <w:sz w:val="26"/>
          <w:szCs w:val="26"/>
        </w:rPr>
        <w:t>ť se nikdy nedostaneme do područí hříchu, ať žijeme v bezpečí před každým zmatkem a s nadějí očekáváme požehnaný příchod našeho Spasitele Ježíše Krista.</w:t>
      </w:r>
      <w:r w:rsidRPr="00971016">
        <w:rPr>
          <w:rFonts w:ascii="Verdana" w:hAnsi="Verdana" w:cs="Times New Roman"/>
          <w:i/>
          <w:iCs/>
          <w:sz w:val="26"/>
          <w:szCs w:val="26"/>
        </w:rPr>
        <w:t>“</w:t>
      </w:r>
    </w:p>
    <w:p w14:paraId="21AFD89C" w14:textId="77777777" w:rsidR="00971016" w:rsidRPr="00971016" w:rsidRDefault="00971016" w:rsidP="00971016">
      <w:pPr>
        <w:spacing w:before="120" w:after="120" w:line="240" w:lineRule="atLeast"/>
        <w:ind w:left="57" w:right="57" w:firstLine="425"/>
        <w:jc w:val="both"/>
        <w:rPr>
          <w:rFonts w:ascii="Verdana" w:hAnsi="Verdana" w:cs="Times New Roman"/>
          <w:sz w:val="26"/>
          <w:szCs w:val="26"/>
        </w:rPr>
      </w:pPr>
      <w:r w:rsidRPr="00971016">
        <w:rPr>
          <w:rFonts w:ascii="Verdana" w:hAnsi="Verdana" w:cs="Times New Roman"/>
          <w:sz w:val="26"/>
          <w:szCs w:val="26"/>
        </w:rPr>
        <w:t>V těchto slovech je vyjádření, že jsme si vědomi, že od této chvíle až do konce našeho života, přesněji do příchodu našeho Spasitele Ježíše Krista po naší smrti, kdy staneme před jeho soudem bude to doba zápasu. Zápasu s pokušením, zápasu se „Zlým“ a proto naléhavě po Otčenáši toto ještě jednou zdůrazníme, když prosíme: „</w:t>
      </w:r>
      <w:r w:rsidRPr="00AC04BD">
        <w:rPr>
          <w:rFonts w:ascii="Verdana" w:hAnsi="Verdana" w:cs="Times New Roman"/>
          <w:i/>
          <w:iCs/>
          <w:sz w:val="26"/>
          <w:szCs w:val="26"/>
        </w:rPr>
        <w:t>Vysvoboď nás ode všeho zlého, Bože</w:t>
      </w:r>
      <w:r w:rsidRPr="00971016">
        <w:rPr>
          <w:rFonts w:ascii="Verdana" w:hAnsi="Verdana" w:cs="Times New Roman"/>
          <w:i/>
          <w:iCs/>
          <w:sz w:val="26"/>
          <w:szCs w:val="26"/>
        </w:rPr>
        <w:t>. D</w:t>
      </w:r>
      <w:r w:rsidRPr="00AC04BD">
        <w:rPr>
          <w:rFonts w:ascii="Verdana" w:hAnsi="Verdana" w:cs="Times New Roman"/>
          <w:i/>
          <w:iCs/>
          <w:sz w:val="26"/>
          <w:szCs w:val="26"/>
        </w:rPr>
        <w:t>e</w:t>
      </w:r>
      <w:r w:rsidRPr="00971016">
        <w:rPr>
          <w:rFonts w:ascii="Verdana" w:hAnsi="Verdana" w:cs="Times New Roman"/>
          <w:i/>
          <w:iCs/>
          <w:sz w:val="26"/>
          <w:szCs w:val="26"/>
        </w:rPr>
        <w:t xml:space="preserve">j </w:t>
      </w:r>
      <w:r w:rsidRPr="00AC04BD">
        <w:rPr>
          <w:rFonts w:ascii="Verdana" w:hAnsi="Verdana" w:cs="Times New Roman"/>
          <w:i/>
          <w:iCs/>
          <w:sz w:val="26"/>
          <w:szCs w:val="26"/>
        </w:rPr>
        <w:t>našim dnům svůj mír. Smiluj se nad námi a pomoz nám</w:t>
      </w:r>
      <w:r w:rsidRPr="00971016">
        <w:rPr>
          <w:rFonts w:ascii="Verdana" w:hAnsi="Verdana" w:cs="Times New Roman"/>
          <w:i/>
          <w:iCs/>
          <w:sz w:val="26"/>
          <w:szCs w:val="26"/>
        </w:rPr>
        <w:t xml:space="preserve">. </w:t>
      </w:r>
      <w:r w:rsidRPr="00971016">
        <w:rPr>
          <w:rFonts w:ascii="Verdana" w:hAnsi="Verdana" w:cs="Times New Roman"/>
          <w:sz w:val="26"/>
          <w:szCs w:val="26"/>
        </w:rPr>
        <w:t xml:space="preserve">– </w:t>
      </w:r>
      <w:r w:rsidRPr="00971016">
        <w:rPr>
          <w:rFonts w:ascii="Verdana" w:hAnsi="Verdana" w:cs="Times New Roman"/>
          <w:i/>
          <w:iCs/>
          <w:sz w:val="26"/>
          <w:szCs w:val="26"/>
        </w:rPr>
        <w:t>A</w:t>
      </w:r>
      <w:r w:rsidRPr="00AC04BD">
        <w:rPr>
          <w:rFonts w:ascii="Verdana" w:hAnsi="Verdana" w:cs="Times New Roman"/>
          <w:i/>
          <w:iCs/>
          <w:sz w:val="26"/>
          <w:szCs w:val="26"/>
        </w:rPr>
        <w:t>ť se nikdy nedostaneme do područí hříchu, ať žijeme v bezpečí před každým zmatkem a s nadějí očekáváme požehnaný příchod našeho Spasitele Ježíše Krista.</w:t>
      </w:r>
      <w:r w:rsidRPr="00971016">
        <w:rPr>
          <w:rFonts w:ascii="Verdana" w:hAnsi="Verdana" w:cs="Times New Roman"/>
          <w:i/>
          <w:iCs/>
          <w:sz w:val="26"/>
          <w:szCs w:val="26"/>
        </w:rPr>
        <w:t xml:space="preserve">“ </w:t>
      </w:r>
      <w:r w:rsidRPr="00971016">
        <w:rPr>
          <w:rFonts w:ascii="Verdana" w:hAnsi="Verdana" w:cs="Times New Roman"/>
          <w:sz w:val="26"/>
          <w:szCs w:val="26"/>
        </w:rPr>
        <w:t>– Tu zkušenost budeme mít jen tehdy, když nás ty zbavíš zlého a my tě budeme uctívat v každodenním životě. A to, dokud nedojde k naplnění naděje v Ježíšově přítomnosti po smrti, kdy už nebude potom – a před tím, kdy už nebude napětí času a prostoru, ale jedno velké nyní ve vytržení lásky, dokonalé lásky v Ježíši Kristu.</w:t>
      </w:r>
    </w:p>
    <w:p w14:paraId="7215936A" w14:textId="77777777" w:rsidR="00971016" w:rsidRPr="00971016" w:rsidRDefault="00971016" w:rsidP="00971016">
      <w:pPr>
        <w:spacing w:before="120" w:after="120" w:line="240" w:lineRule="atLeast"/>
        <w:ind w:left="57" w:right="57" w:firstLine="425"/>
        <w:jc w:val="both"/>
        <w:rPr>
          <w:rFonts w:ascii="Verdana" w:hAnsi="Verdana" w:cs="Times New Roman"/>
          <w:sz w:val="26"/>
          <w:szCs w:val="26"/>
        </w:rPr>
      </w:pPr>
      <w:r w:rsidRPr="00971016">
        <w:rPr>
          <w:rFonts w:ascii="Verdana" w:hAnsi="Verdana" w:cs="Times New Roman"/>
          <w:sz w:val="26"/>
          <w:szCs w:val="26"/>
        </w:rPr>
        <w:t xml:space="preserve">Pojďme se tedy modlit a podle příkladu svatého Josefa mějme stále na paměti, že Ježíš je blízko nás. A učí nás modlit se Otčenáš. Z plného srdce, s plným soustředěním a s plným nasazením a s plnou ochotou konat Boží vůli.            </w:t>
      </w:r>
    </w:p>
    <w:p w14:paraId="40C532EF" w14:textId="77777777" w:rsidR="00971016" w:rsidRPr="00971016" w:rsidRDefault="00971016" w:rsidP="00971016">
      <w:pPr>
        <w:spacing w:before="120" w:after="120" w:line="240" w:lineRule="atLeast"/>
        <w:ind w:left="57" w:right="57" w:firstLine="425"/>
        <w:jc w:val="both"/>
        <w:rPr>
          <w:rFonts w:ascii="Verdana" w:hAnsi="Verdana" w:cs="Times New Roman"/>
          <w:sz w:val="26"/>
          <w:szCs w:val="26"/>
        </w:rPr>
      </w:pPr>
      <w:r w:rsidRPr="00971016">
        <w:rPr>
          <w:rFonts w:ascii="Verdana" w:hAnsi="Verdana" w:cs="Times New Roman"/>
          <w:sz w:val="26"/>
          <w:szCs w:val="26"/>
        </w:rPr>
        <w:t xml:space="preserve">Ať je pochválen Pán Ježíš Kristus! </w:t>
      </w:r>
    </w:p>
    <w:p w14:paraId="683FC42D" w14:textId="77777777" w:rsidR="00971016" w:rsidRPr="00971016" w:rsidRDefault="00971016" w:rsidP="00971016">
      <w:pPr>
        <w:pStyle w:val="NoSpacing"/>
        <w:jc w:val="both"/>
        <w:rPr>
          <w:rFonts w:ascii="Verdana" w:hAnsi="Verdana"/>
          <w:sz w:val="10"/>
          <w:szCs w:val="10"/>
          <w:lang w:val="de-DE"/>
        </w:rPr>
      </w:pPr>
    </w:p>
    <w:p w14:paraId="7155EBE1" w14:textId="77777777" w:rsidR="00971016" w:rsidRPr="00971016" w:rsidRDefault="00971016" w:rsidP="00971016">
      <w:pPr>
        <w:spacing w:before="120" w:after="120" w:line="240" w:lineRule="atLeast"/>
        <w:ind w:left="57" w:right="57" w:firstLine="425"/>
        <w:jc w:val="both"/>
        <w:rPr>
          <w:rFonts w:ascii="Verdana" w:hAnsi="Verdana"/>
          <w:sz w:val="8"/>
          <w:szCs w:val="8"/>
          <w:lang w:val="de-DE"/>
        </w:rPr>
      </w:pPr>
      <w:r w:rsidRPr="00971016">
        <w:rPr>
          <w:rFonts w:ascii="Verdana" w:hAnsi="Verdana" w:cs="Times New Roman"/>
          <w:sz w:val="26"/>
          <w:szCs w:val="26"/>
        </w:rPr>
        <w:t>Z pramene 19. 03. 2021</w:t>
      </w:r>
    </w:p>
    <w:p w14:paraId="08470869" w14:textId="77777777" w:rsidR="00971016" w:rsidRPr="00971016" w:rsidRDefault="00971016" w:rsidP="00971016">
      <w:pPr>
        <w:pStyle w:val="NoSpacing"/>
        <w:jc w:val="both"/>
        <w:rPr>
          <w:rFonts w:ascii="Verdana" w:hAnsi="Verdana"/>
          <w:lang w:val="de-DE"/>
        </w:rPr>
      </w:pPr>
    </w:p>
    <w:p w14:paraId="281A4663" w14:textId="77777777" w:rsidR="00971016" w:rsidRPr="00971016" w:rsidRDefault="00971016" w:rsidP="00971016">
      <w:pPr>
        <w:jc w:val="right"/>
        <w:rPr>
          <w:rStyle w:val="Hyperlink"/>
          <w:rFonts w:ascii="Verdana" w:hAnsi="Verdana"/>
        </w:rPr>
      </w:pPr>
      <w:r w:rsidRPr="00971016">
        <w:rPr>
          <w:rStyle w:val="Hyperlink"/>
          <w:rFonts w:ascii="Verdana" w:hAnsi="Verdana" w:cs="Times New Roman"/>
          <w:sz w:val="24"/>
          <w:szCs w:val="24"/>
          <w:lang w:val="de-DE"/>
        </w:rPr>
        <w:t xml:space="preserve">https://www.tvlux.sk/archiv/play/25629 </w:t>
      </w:r>
    </w:p>
    <w:p w14:paraId="130B1E2E" w14:textId="77777777" w:rsidR="00971016" w:rsidRPr="00971016" w:rsidRDefault="00971016" w:rsidP="00971016">
      <w:pPr>
        <w:spacing w:before="120" w:after="120" w:line="240" w:lineRule="atLeast"/>
        <w:ind w:left="57" w:right="57" w:firstLine="425"/>
        <w:jc w:val="right"/>
        <w:rPr>
          <w:rFonts w:ascii="Verdana" w:hAnsi="Verdana" w:cs="Times New Roman"/>
          <w:sz w:val="26"/>
          <w:szCs w:val="26"/>
        </w:rPr>
      </w:pPr>
      <w:r w:rsidRPr="00971016">
        <w:rPr>
          <w:rFonts w:ascii="Verdana" w:hAnsi="Verdana" w:cs="Times New Roman"/>
          <w:sz w:val="26"/>
          <w:szCs w:val="26"/>
        </w:rPr>
        <w:t xml:space="preserve">Se souhlasem a požehnáním kazatele </w:t>
      </w:r>
      <w:proofErr w:type="spellStart"/>
      <w:r w:rsidRPr="00971016">
        <w:rPr>
          <w:rFonts w:ascii="Verdana" w:hAnsi="Verdana" w:cs="Times New Roman"/>
          <w:sz w:val="26"/>
          <w:szCs w:val="26"/>
        </w:rPr>
        <w:t>Mons</w:t>
      </w:r>
      <w:proofErr w:type="spellEnd"/>
      <w:r w:rsidRPr="00971016">
        <w:rPr>
          <w:rFonts w:ascii="Verdana" w:hAnsi="Verdana" w:cs="Times New Roman"/>
          <w:sz w:val="26"/>
          <w:szCs w:val="26"/>
        </w:rPr>
        <w:t xml:space="preserve">. Jozefa </w:t>
      </w:r>
      <w:proofErr w:type="spellStart"/>
      <w:r w:rsidRPr="00971016">
        <w:rPr>
          <w:rFonts w:ascii="Verdana" w:hAnsi="Verdana" w:cs="Times New Roman"/>
          <w:sz w:val="26"/>
          <w:szCs w:val="26"/>
        </w:rPr>
        <w:t>Haľko</w:t>
      </w:r>
      <w:proofErr w:type="spellEnd"/>
    </w:p>
    <w:p w14:paraId="7D5BEDE9" w14:textId="5E1D8C60" w:rsidR="00C23432" w:rsidRPr="00971016" w:rsidRDefault="006C0FDE">
      <w:pPr>
        <w:rPr>
          <w:rFonts w:ascii="Verdana" w:hAnsi="Verdana"/>
        </w:rPr>
      </w:pPr>
      <w:r>
        <w:rPr>
          <w:rFonts w:ascii="Verdana" w:hAnsi="Verdana"/>
        </w:rPr>
        <w:t xml:space="preserve"> </w:t>
      </w:r>
    </w:p>
    <w:sectPr w:rsidR="00C23432" w:rsidRPr="0097101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819D0C" w14:textId="77777777" w:rsidR="00DA6E43" w:rsidRDefault="00DA6E43" w:rsidP="00F01410">
      <w:pPr>
        <w:spacing w:after="0" w:line="240" w:lineRule="auto"/>
      </w:pPr>
      <w:r>
        <w:separator/>
      </w:r>
    </w:p>
  </w:endnote>
  <w:endnote w:type="continuationSeparator" w:id="0">
    <w:p w14:paraId="1603CAE6" w14:textId="77777777" w:rsidR="00DA6E43" w:rsidRDefault="00DA6E43" w:rsidP="00F01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7861740"/>
      <w:docPartObj>
        <w:docPartGallery w:val="Page Numbers (Bottom of Page)"/>
        <w:docPartUnique/>
      </w:docPartObj>
    </w:sdtPr>
    <w:sdtEndPr>
      <w:rPr>
        <w:noProof/>
      </w:rPr>
    </w:sdtEndPr>
    <w:sdtContent>
      <w:p w14:paraId="7F4F52C8" w14:textId="0EF23215" w:rsidR="00F01410" w:rsidRDefault="00F01410">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A9ACBAA" w14:textId="77777777" w:rsidR="00F01410" w:rsidRDefault="00F014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5D9050" w14:textId="77777777" w:rsidR="00DA6E43" w:rsidRDefault="00DA6E43" w:rsidP="00F01410">
      <w:pPr>
        <w:spacing w:after="0" w:line="240" w:lineRule="auto"/>
      </w:pPr>
      <w:r>
        <w:separator/>
      </w:r>
    </w:p>
  </w:footnote>
  <w:footnote w:type="continuationSeparator" w:id="0">
    <w:p w14:paraId="53E724C2" w14:textId="77777777" w:rsidR="00DA6E43" w:rsidRDefault="00DA6E43" w:rsidP="00F014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432"/>
    <w:rsid w:val="000B5373"/>
    <w:rsid w:val="00186727"/>
    <w:rsid w:val="006C0FDE"/>
    <w:rsid w:val="007727F6"/>
    <w:rsid w:val="00971016"/>
    <w:rsid w:val="00C23432"/>
    <w:rsid w:val="00DA6E43"/>
    <w:rsid w:val="00E9651F"/>
    <w:rsid w:val="00F014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33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7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71016"/>
    <w:rPr>
      <w:color w:val="0563C1" w:themeColor="hyperlink"/>
      <w:u w:val="single"/>
    </w:rPr>
  </w:style>
  <w:style w:type="paragraph" w:styleId="NoSpacing">
    <w:name w:val="No Spacing"/>
    <w:uiPriority w:val="1"/>
    <w:qFormat/>
    <w:rsid w:val="00971016"/>
    <w:pPr>
      <w:spacing w:after="0" w:line="240" w:lineRule="auto"/>
    </w:pPr>
    <w:rPr>
      <w:lang w:val="en-US"/>
    </w:rPr>
  </w:style>
  <w:style w:type="paragraph" w:styleId="BalloonText">
    <w:name w:val="Balloon Text"/>
    <w:basedOn w:val="Normal"/>
    <w:link w:val="BalloonTextChar"/>
    <w:uiPriority w:val="99"/>
    <w:semiHidden/>
    <w:unhideWhenUsed/>
    <w:rsid w:val="00E965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51F"/>
    <w:rPr>
      <w:rFonts w:ascii="Tahoma" w:hAnsi="Tahoma" w:cs="Tahoma"/>
      <w:sz w:val="16"/>
      <w:szCs w:val="16"/>
    </w:rPr>
  </w:style>
  <w:style w:type="paragraph" w:styleId="Header">
    <w:name w:val="header"/>
    <w:basedOn w:val="Normal"/>
    <w:link w:val="HeaderChar"/>
    <w:uiPriority w:val="99"/>
    <w:unhideWhenUsed/>
    <w:rsid w:val="00F014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410"/>
  </w:style>
  <w:style w:type="paragraph" w:styleId="Footer">
    <w:name w:val="footer"/>
    <w:basedOn w:val="Normal"/>
    <w:link w:val="FooterChar"/>
    <w:uiPriority w:val="99"/>
    <w:unhideWhenUsed/>
    <w:rsid w:val="00F014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4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7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71016"/>
    <w:rPr>
      <w:color w:val="0563C1" w:themeColor="hyperlink"/>
      <w:u w:val="single"/>
    </w:rPr>
  </w:style>
  <w:style w:type="paragraph" w:styleId="NoSpacing">
    <w:name w:val="No Spacing"/>
    <w:uiPriority w:val="1"/>
    <w:qFormat/>
    <w:rsid w:val="00971016"/>
    <w:pPr>
      <w:spacing w:after="0" w:line="240" w:lineRule="auto"/>
    </w:pPr>
    <w:rPr>
      <w:lang w:val="en-US"/>
    </w:rPr>
  </w:style>
  <w:style w:type="paragraph" w:styleId="BalloonText">
    <w:name w:val="Balloon Text"/>
    <w:basedOn w:val="Normal"/>
    <w:link w:val="BalloonTextChar"/>
    <w:uiPriority w:val="99"/>
    <w:semiHidden/>
    <w:unhideWhenUsed/>
    <w:rsid w:val="00E965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51F"/>
    <w:rPr>
      <w:rFonts w:ascii="Tahoma" w:hAnsi="Tahoma" w:cs="Tahoma"/>
      <w:sz w:val="16"/>
      <w:szCs w:val="16"/>
    </w:rPr>
  </w:style>
  <w:style w:type="paragraph" w:styleId="Header">
    <w:name w:val="header"/>
    <w:basedOn w:val="Normal"/>
    <w:link w:val="HeaderChar"/>
    <w:uiPriority w:val="99"/>
    <w:unhideWhenUsed/>
    <w:rsid w:val="00F014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410"/>
  </w:style>
  <w:style w:type="paragraph" w:styleId="Footer">
    <w:name w:val="footer"/>
    <w:basedOn w:val="Normal"/>
    <w:link w:val="FooterChar"/>
    <w:uiPriority w:val="99"/>
    <w:unhideWhenUsed/>
    <w:rsid w:val="00F014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4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1511</Words>
  <Characters>8614</Characters>
  <Application>Microsoft Office Word</Application>
  <DocSecurity>0</DocSecurity>
  <Lines>71</Lines>
  <Paragraphs>20</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10105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Chlumský</dc:creator>
  <cp:lastModifiedBy>Pepi</cp:lastModifiedBy>
  <cp:revision>4</cp:revision>
  <dcterms:created xsi:type="dcterms:W3CDTF">2022-02-21T09:29:00Z</dcterms:created>
  <dcterms:modified xsi:type="dcterms:W3CDTF">2022-03-07T05:54:00Z</dcterms:modified>
</cp:coreProperties>
</file>