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76" w:rsidRDefault="00FB1D76" w:rsidP="00FB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BDF">
        <w:rPr>
          <w:rFonts w:ascii="Verdana" w:eastAsia="Times New Roman" w:hAnsi="Verdana"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A322C0F" wp14:editId="41D0E1D0">
            <wp:simplePos x="0" y="0"/>
            <wp:positionH relativeFrom="column">
              <wp:posOffset>3990975</wp:posOffset>
            </wp:positionH>
            <wp:positionV relativeFrom="paragraph">
              <wp:posOffset>176530</wp:posOffset>
            </wp:positionV>
            <wp:extent cx="2086610" cy="3052445"/>
            <wp:effectExtent l="0" t="0" r="889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B1D76">
        <w:rPr>
          <w:rFonts w:ascii="Arial" w:eastAsia="Times New Roman" w:hAnsi="Arial" w:cs="Arial"/>
          <w:color w:val="6A0028"/>
          <w:sz w:val="41"/>
          <w:szCs w:val="41"/>
        </w:rPr>
        <w:t>Panna</w:t>
      </w:r>
      <w:proofErr w:type="spellEnd"/>
      <w:r w:rsidRPr="00FB1D76">
        <w:rPr>
          <w:rFonts w:ascii="Arial" w:eastAsia="Times New Roman" w:hAnsi="Arial" w:cs="Arial"/>
          <w:color w:val="6A0028"/>
          <w:sz w:val="41"/>
          <w:szCs w:val="41"/>
        </w:rPr>
        <w:t xml:space="preserve"> Maria </w:t>
      </w:r>
      <w:proofErr w:type="spellStart"/>
      <w:r w:rsidRPr="00FB1D76">
        <w:rPr>
          <w:rFonts w:ascii="Arial" w:eastAsia="Times New Roman" w:hAnsi="Arial" w:cs="Arial"/>
          <w:color w:val="6A0028"/>
          <w:sz w:val="41"/>
          <w:szCs w:val="41"/>
        </w:rPr>
        <w:t>Lurdská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B1D76">
        <w:rPr>
          <w:rFonts w:ascii="Arial" w:eastAsia="Times New Roman" w:hAnsi="Arial" w:cs="Arial"/>
          <w:color w:val="660033"/>
          <w:sz w:val="21"/>
          <w:szCs w:val="21"/>
        </w:rPr>
        <w:t>Maria Virgo, de Lourdes</w:t>
      </w:r>
      <w:r w:rsidRPr="00FB1D7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153F4" w:rsidRPr="00A153F4" w:rsidRDefault="00A153F4" w:rsidP="00FB1D76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C00000"/>
          <w:sz w:val="24"/>
          <w:szCs w:val="24"/>
          <w:lang w:val="cs-CZ"/>
        </w:rPr>
        <w:t xml:space="preserve">Zpracoval: Jan Chlumský </w:t>
      </w:r>
    </w:p>
    <w:p w:rsidR="00A153F4" w:rsidRDefault="00A153F4" w:rsidP="00FB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D76" w:rsidRPr="00FB1D76" w:rsidRDefault="00FB1D76" w:rsidP="00FB1D76">
      <w:pPr>
        <w:spacing w:after="0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11 </w:t>
      </w:r>
      <w:r>
        <w:rPr>
          <w:rFonts w:ascii="Verdana" w:eastAsia="Times New Roman" w:hAnsi="Verdana" w:cs="Times New Roman"/>
          <w:lang w:val="cs-CZ"/>
        </w:rPr>
        <w:t xml:space="preserve">února, nezávazná památka </w:t>
      </w:r>
    </w:p>
    <w:p w:rsidR="00FB1D76" w:rsidRPr="00FE3AC9" w:rsidRDefault="00FE3AC9" w:rsidP="00FB1D76">
      <w:pPr>
        <w:spacing w:before="375" w:after="0" w:line="371" w:lineRule="atLeast"/>
        <w:rPr>
          <w:rFonts w:ascii="Arial" w:eastAsia="Times New Roman" w:hAnsi="Arial" w:cs="Arial"/>
          <w:color w:val="6A0028"/>
          <w:sz w:val="32"/>
          <w:szCs w:val="32"/>
          <w:lang w:val="cs-CZ"/>
        </w:rPr>
      </w:pPr>
      <w:r>
        <w:rPr>
          <w:rFonts w:ascii="Arial" w:eastAsia="Times New Roman" w:hAnsi="Arial" w:cs="Arial"/>
          <w:color w:val="6A0028"/>
          <w:sz w:val="32"/>
          <w:szCs w:val="32"/>
          <w:lang w:val="cs-CZ"/>
        </w:rPr>
        <w:t xml:space="preserve">STRUČNÝ POPIS </w:t>
      </w:r>
      <w:bookmarkStart w:id="0" w:name="_GoBack"/>
      <w:bookmarkEnd w:id="0"/>
    </w:p>
    <w:p w:rsidR="00FB1D76" w:rsidRPr="00FB1D76" w:rsidRDefault="00FB1D76" w:rsidP="00FB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Tento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den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výroční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připomínkou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prvního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zjevení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Panny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Marie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jeskyni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Massabielle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Soubirous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1858.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staly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nadějí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velmi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mnoho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nemocných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Mnozí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tam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nacházejí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úlevu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někteří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podnítily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církvi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péči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trpící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nemocné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proto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náhodou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tento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den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stal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zároveň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Světovým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dnem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nemocných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FB1D76" w:rsidRPr="00FB1D76" w:rsidRDefault="00FF1C66" w:rsidP="00FB1D7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color w:val="6A0028"/>
          <w:sz w:val="29"/>
          <w:szCs w:val="29"/>
          <w:lang w:val="cs-CZ"/>
        </w:rPr>
        <w:t>ÚVAHY</w:t>
      </w:r>
      <w:r w:rsidR="00FB1D76" w:rsidRPr="00FB1D76">
        <w:rPr>
          <w:rFonts w:ascii="Arial" w:eastAsia="Times New Roman" w:hAnsi="Arial" w:cs="Arial"/>
          <w:color w:val="6A0028"/>
          <w:sz w:val="29"/>
          <w:szCs w:val="29"/>
        </w:rPr>
        <w:t xml:space="preserve"> PRO MEDITACI</w:t>
      </w:r>
    </w:p>
    <w:p w:rsidR="00FB1D76" w:rsidRPr="00FB1D76" w:rsidRDefault="00FB1D76" w:rsidP="00FB1D76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FB1D76">
        <w:rPr>
          <w:rFonts w:ascii="Arial" w:eastAsia="Times New Roman" w:hAnsi="Arial" w:cs="Arial"/>
          <w:color w:val="6A0028"/>
          <w:sz w:val="21"/>
          <w:szCs w:val="21"/>
        </w:rPr>
        <w:t>NEDOTČENÁ HŘÍCHEM A PLNÁ LÁSKY K HŘÍŠNÍKŮM</w:t>
      </w:r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Slavíme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zjevení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Panny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Marie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Lurdské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která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Massabielle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setkala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Soubirous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celkem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osmnáctkrát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Cílem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předat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jejíž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připomínka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16.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4.)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poselství</w:t>
      </w:r>
      <w:proofErr w:type="spellEnd"/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lidé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modlili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činili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pokání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hříšníky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to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výzva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obrácení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zemi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kde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nejvíce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době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vyhasínala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víra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svobodní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zednáři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šířili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liberalismus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podporovali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uvolněnou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morálku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Panna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Maria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prosí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pozdějších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míst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zjevení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o "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Pokání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"- 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obrácení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Nedotčená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hříchem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plná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lásky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hříšníkům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od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nás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přeje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boj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proti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hříchu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jako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největšímu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zlu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Zde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můžeme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vyčíst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dokonalá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láska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bližnímu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sebou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nese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zásadní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postoj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1283335</wp:posOffset>
            </wp:positionV>
            <wp:extent cx="3564000" cy="2374199"/>
            <wp:effectExtent l="0" t="0" r="0" b="7620"/>
            <wp:wrapSquare wrapText="bothSides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37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proti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hříchu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liberálním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postoji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hříchu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ani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pravé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lásky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bližnímu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bláznovství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Proto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nutné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činit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pokání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cestou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přijetí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vykoupení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To, co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mnohé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nejvíce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přitahuje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léčivý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pramen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zázračná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Často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přehlíží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nejzázračnějším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duše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Zázračný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pramen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požehnaný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prostředek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Mnozí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poznávají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důležitější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duše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těla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Obojím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způsobem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vede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Panna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Maria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Lurdská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Kristu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kterému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vždy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nechává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přední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místo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I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uzdravování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tam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dochází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častěji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požehnání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Nejsvětější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svátostí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Vraťme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nyní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vlastnímu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zjevení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Lurdský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pramen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vytryskl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až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poté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co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pokyn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Panny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Marie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označeném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místě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vyhrabala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holýma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rukama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hlínu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napila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umyla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Všimněme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skrytého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požadavku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víry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věděla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tam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studánka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nebyla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dělala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co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řečeno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včetně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umytí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spíše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blátem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vodou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Zde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25.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2.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naznačeno</w:t>
      </w:r>
      <w:proofErr w:type="spellEnd"/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vody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vírou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užívat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pití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omývání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B1D76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měsíc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později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25. 3. 1858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Massabielle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představila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jak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již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opakovaně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požadováno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Řekla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: "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Què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soy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l´immaculada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Councepciou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." -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Jsem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Neposkvrněné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Početí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Tento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titul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byl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církví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přijat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necelé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čtyři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roky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dříve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prohlášením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článku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víry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Neposkvrněném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početí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P. M.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zakotven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názvu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slavnosti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8.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12.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Lurdech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vidíme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potvrzení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tohoto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dogmatu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zároveň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sloužilo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Bernardetě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neznalé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ani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významu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slova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početí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potvrzení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hodnověrnosti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Poslední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zjevení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uskutečnilo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16.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7.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jako</w:t>
      </w:r>
      <w:proofErr w:type="spellEnd"/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vždy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růžencem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ruce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. Pro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nás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by to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mělo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být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připomínkou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skrze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modlitbu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růžence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můžeme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obdržet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mnoho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milostí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Božího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požehnání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nejen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sebe</w:t>
      </w:r>
      <w:proofErr w:type="spellEnd"/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ale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druhé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Slavit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památku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P. M.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Lurdské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povolil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papež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Lev XIII.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</w:t>
      </w:r>
      <w:proofErr w:type="gram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1891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oslavu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celou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církev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rozšířil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v r. 1907 Pius X.</w:t>
      </w:r>
    </w:p>
    <w:p w:rsidR="00FB1D76" w:rsidRPr="00FB1D76" w:rsidRDefault="00FB1D76" w:rsidP="00FB1D7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FB1D76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FB1D76" w:rsidRPr="00FB1D76" w:rsidRDefault="00FB1D76" w:rsidP="00FB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Pomodlím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růženec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obrácení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určitého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hříšníka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"Ó Maria,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bez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hříchu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počatá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oroduj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nás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kteří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Tobě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utíkáme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všechny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kdo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se k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Tobě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neutíkají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zvláště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nepřátele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Církve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svaté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ty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kdo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jsou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 xml:space="preserve"> Ti </w:t>
      </w:r>
      <w:proofErr w:type="spellStart"/>
      <w:r w:rsidRPr="00FB1D76">
        <w:rPr>
          <w:rFonts w:ascii="Arial" w:eastAsia="Times New Roman" w:hAnsi="Arial" w:cs="Arial"/>
          <w:color w:val="000000"/>
          <w:sz w:val="21"/>
          <w:szCs w:val="21"/>
        </w:rPr>
        <w:t>svěřeni</w:t>
      </w:r>
      <w:proofErr w:type="spellEnd"/>
      <w:r w:rsidRPr="00FB1D76">
        <w:rPr>
          <w:rFonts w:ascii="Arial" w:eastAsia="Times New Roman" w:hAnsi="Arial" w:cs="Arial"/>
          <w:color w:val="000000"/>
          <w:sz w:val="21"/>
          <w:szCs w:val="21"/>
        </w:rPr>
        <w:t>."</w:t>
      </w:r>
      <w:proofErr w:type="gramEnd"/>
    </w:p>
    <w:p w:rsidR="00FB1D76" w:rsidRPr="00FB1D76" w:rsidRDefault="00FB1D76" w:rsidP="00FB1D7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>Modlitba</w:t>
      </w:r>
      <w:proofErr w:type="spellEnd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MI (</w:t>
      </w:r>
      <w:proofErr w:type="spellStart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>rytířů</w:t>
      </w:r>
      <w:proofErr w:type="spellEnd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>Neposkvrněné</w:t>
      </w:r>
      <w:proofErr w:type="spellEnd"/>
      <w:r w:rsidRPr="00FB1D76">
        <w:rPr>
          <w:rFonts w:ascii="Arial" w:eastAsia="Times New Roman" w:hAnsi="Arial" w:cs="Arial"/>
          <w:i/>
          <w:iCs/>
          <w:color w:val="000000"/>
          <w:sz w:val="21"/>
          <w:szCs w:val="21"/>
        </w:rPr>
        <w:t>)</w:t>
      </w:r>
    </w:p>
    <w:p w:rsidR="004B7D19" w:rsidRDefault="004B7D19"/>
    <w:p w:rsidR="005837EC" w:rsidRPr="005837EC" w:rsidRDefault="005837EC">
      <w:pPr>
        <w:rPr>
          <w:rFonts w:ascii="Verdana" w:hAnsi="Verdana"/>
          <w:i/>
          <w:color w:val="943634" w:themeColor="accent2" w:themeShade="BF"/>
          <w:lang w:val="cs-CZ"/>
        </w:rPr>
      </w:pPr>
      <w:r>
        <w:rPr>
          <w:rFonts w:ascii="Verdana" w:hAnsi="Verdana"/>
          <w:i/>
          <w:color w:val="943634" w:themeColor="accent2" w:themeShade="BF"/>
        </w:rPr>
        <w:t xml:space="preserve">Se </w:t>
      </w:r>
      <w:r>
        <w:rPr>
          <w:rFonts w:ascii="Verdana" w:hAnsi="Verdana"/>
          <w:i/>
          <w:color w:val="943634" w:themeColor="accent2" w:themeShade="BF"/>
          <w:lang w:val="cs-CZ"/>
        </w:rPr>
        <w:t xml:space="preserve">schválením autora ze stránkách </w:t>
      </w:r>
      <w:hyperlink r:id="rId7" w:history="1">
        <w:r w:rsidRPr="00985C1E">
          <w:rPr>
            <w:rStyle w:val="Hyperlink"/>
            <w:rFonts w:ascii="Verdana" w:hAnsi="Verdana"/>
            <w:i/>
            <w:color w:val="0000BF" w:themeColor="hyperlink" w:themeShade="BF"/>
            <w:lang w:val="cs-CZ"/>
          </w:rPr>
          <w:t>www.catholica.cz</w:t>
        </w:r>
      </w:hyperlink>
      <w:r>
        <w:rPr>
          <w:rFonts w:ascii="Verdana" w:hAnsi="Verdana"/>
          <w:i/>
          <w:color w:val="943634" w:themeColor="accent2" w:themeShade="BF"/>
          <w:lang w:val="cs-CZ"/>
        </w:rPr>
        <w:t xml:space="preserve"> připravil k tisku </w:t>
      </w:r>
      <w:proofErr w:type="spellStart"/>
      <w:r>
        <w:rPr>
          <w:rFonts w:ascii="Verdana" w:hAnsi="Verdana"/>
          <w:i/>
          <w:color w:val="943634" w:themeColor="accent2" w:themeShade="BF"/>
          <w:lang w:val="cs-CZ"/>
        </w:rPr>
        <w:t>Iosif</w:t>
      </w:r>
      <w:proofErr w:type="spellEnd"/>
      <w:r>
        <w:rPr>
          <w:rFonts w:ascii="Verdana" w:hAnsi="Verdana"/>
          <w:i/>
          <w:color w:val="943634" w:themeColor="accent2" w:themeShade="BF"/>
          <w:lang w:val="cs-CZ"/>
        </w:rPr>
        <w:t xml:space="preserve"> </w:t>
      </w:r>
      <w:proofErr w:type="spellStart"/>
      <w:r>
        <w:rPr>
          <w:rFonts w:ascii="Verdana" w:hAnsi="Verdana"/>
          <w:i/>
          <w:color w:val="943634" w:themeColor="accent2" w:themeShade="BF"/>
          <w:lang w:val="cs-CZ"/>
        </w:rPr>
        <w:t>Fickl</w:t>
      </w:r>
      <w:proofErr w:type="spellEnd"/>
      <w:r>
        <w:rPr>
          <w:rFonts w:ascii="Verdana" w:hAnsi="Verdana"/>
          <w:i/>
          <w:color w:val="943634" w:themeColor="accent2" w:themeShade="BF"/>
          <w:lang w:val="cs-CZ"/>
        </w:rPr>
        <w:t xml:space="preserve"> </w:t>
      </w:r>
    </w:p>
    <w:sectPr w:rsidR="005837EC" w:rsidRPr="00583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4B7D19"/>
    <w:rsid w:val="005837EC"/>
    <w:rsid w:val="00A153F4"/>
    <w:rsid w:val="00FB1D76"/>
    <w:rsid w:val="00FE3AC9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1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1D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B1D76"/>
  </w:style>
  <w:style w:type="character" w:customStyle="1" w:styleId="nadpisdatum">
    <w:name w:val="nadpisdatum"/>
    <w:basedOn w:val="DefaultParagraphFont"/>
    <w:rsid w:val="00FB1D76"/>
  </w:style>
  <w:style w:type="paragraph" w:customStyle="1" w:styleId="podnadpis">
    <w:name w:val="podnadpis"/>
    <w:basedOn w:val="Normal"/>
    <w:rsid w:val="00FB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B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1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1D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FB1D76"/>
  </w:style>
  <w:style w:type="character" w:customStyle="1" w:styleId="nadpisdatum">
    <w:name w:val="nadpisdatum"/>
    <w:basedOn w:val="DefaultParagraphFont"/>
    <w:rsid w:val="00FB1D76"/>
  </w:style>
  <w:style w:type="paragraph" w:customStyle="1" w:styleId="podnadpis">
    <w:name w:val="podnadpis"/>
    <w:basedOn w:val="Normal"/>
    <w:rsid w:val="00FB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FB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3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2022-01-27T06:20:00Z</dcterms:created>
  <dcterms:modified xsi:type="dcterms:W3CDTF">2022-01-27T11:37:00Z</dcterms:modified>
</cp:coreProperties>
</file>