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56B7E" w14:textId="77777777" w:rsidR="008F41DA" w:rsidRPr="00886934" w:rsidRDefault="008F41DA" w:rsidP="008F41DA">
      <w:pPr>
        <w:jc w:val="center"/>
        <w:rPr>
          <w:rFonts w:ascii="Verdana" w:hAnsi="Verdana" w:cs="Times New Roman"/>
          <w:sz w:val="32"/>
          <w:szCs w:val="32"/>
        </w:rPr>
      </w:pPr>
      <w:bookmarkStart w:id="0" w:name="_Hlk70347979"/>
      <w:bookmarkStart w:id="1" w:name="_Hlk70564750"/>
      <w:bookmarkStart w:id="2" w:name="_GoBack"/>
      <w:bookmarkEnd w:id="2"/>
      <w:r w:rsidRPr="00886934">
        <w:rPr>
          <w:rFonts w:ascii="Verdana" w:hAnsi="Verdana" w:cs="Arial"/>
          <w:b/>
          <w:bCs/>
          <w:color w:val="202124"/>
          <w:sz w:val="40"/>
          <w:szCs w:val="40"/>
        </w:rPr>
        <w:t>GESTA, SLOVA A SYMBOLY VE MŠI SVATÉ</w:t>
      </w:r>
    </w:p>
    <w:p w14:paraId="3DE9827C" w14:textId="77777777" w:rsidR="008F41DA" w:rsidRPr="00886934" w:rsidRDefault="008F41DA" w:rsidP="008F41DA">
      <w:pPr>
        <w:jc w:val="center"/>
        <w:rPr>
          <w:rFonts w:ascii="Verdana" w:eastAsia="Times New Roman" w:hAnsi="Verdana" w:cs="Times New Roman"/>
          <w:sz w:val="6"/>
          <w:szCs w:val="6"/>
          <w:lang w:eastAsia="cs-CZ"/>
        </w:rPr>
      </w:pPr>
      <w:bookmarkStart w:id="3" w:name="_Hlk86003352"/>
      <w:bookmarkEnd w:id="3"/>
      <w:r w:rsidRPr="00886934">
        <w:rPr>
          <w:rFonts w:ascii="Verdana" w:eastAsia="Times New Roman" w:hAnsi="Verdana" w:cs="Times New Roman"/>
          <w:sz w:val="6"/>
          <w:szCs w:val="6"/>
          <w:lang w:eastAsia="cs-CZ"/>
        </w:rPr>
        <w:t xml:space="preserve">                                       </w:t>
      </w:r>
    </w:p>
    <w:p w14:paraId="423FB45A" w14:textId="77777777" w:rsidR="008F41DA" w:rsidRPr="00886934" w:rsidRDefault="008F41DA" w:rsidP="008F41DA">
      <w:pPr>
        <w:jc w:val="center"/>
        <w:rPr>
          <w:rFonts w:ascii="Verdana" w:eastAsia="Times New Roman" w:hAnsi="Verdana" w:cs="Times New Roman"/>
          <w:sz w:val="26"/>
          <w:szCs w:val="26"/>
          <w:lang w:eastAsia="cs-CZ"/>
        </w:rPr>
      </w:pPr>
      <w:r w:rsidRPr="00886934">
        <w:rPr>
          <w:rFonts w:ascii="Verdana" w:eastAsia="Times New Roman" w:hAnsi="Verdana" w:cs="Times New Roman"/>
          <w:sz w:val="26"/>
          <w:szCs w:val="26"/>
          <w:lang w:eastAsia="cs-CZ"/>
        </w:rPr>
        <w:t xml:space="preserve">ThDr. Jozef </w:t>
      </w:r>
      <w:proofErr w:type="spellStart"/>
      <w:r w:rsidRPr="00886934">
        <w:rPr>
          <w:rFonts w:ascii="Verdana" w:eastAsia="Times New Roman" w:hAnsi="Verdana" w:cs="Times New Roman"/>
          <w:sz w:val="26"/>
          <w:szCs w:val="26"/>
          <w:lang w:eastAsia="cs-CZ"/>
        </w:rPr>
        <w:t>Haľko</w:t>
      </w:r>
      <w:proofErr w:type="spellEnd"/>
      <w:r w:rsidRPr="00886934">
        <w:rPr>
          <w:rFonts w:ascii="Verdana" w:eastAsia="Times New Roman" w:hAnsi="Verdana" w:cs="Times New Roman"/>
          <w:sz w:val="26"/>
          <w:szCs w:val="26"/>
          <w:lang w:eastAsia="cs-CZ"/>
        </w:rPr>
        <w:t xml:space="preserve">, PhD                          </w:t>
      </w:r>
    </w:p>
    <w:p w14:paraId="20F6AA5A" w14:textId="77777777" w:rsidR="008F41DA" w:rsidRPr="00886934" w:rsidRDefault="008F41DA" w:rsidP="008F41DA">
      <w:pPr>
        <w:jc w:val="center"/>
        <w:rPr>
          <w:rFonts w:ascii="Verdana" w:hAnsi="Verdana"/>
          <w:sz w:val="10"/>
          <w:szCs w:val="10"/>
        </w:rPr>
      </w:pPr>
      <w:bookmarkStart w:id="4" w:name="_Hlk86003299"/>
      <w:bookmarkEnd w:id="0"/>
      <w:r>
        <w:rPr>
          <w:noProof/>
          <w:lang w:val="en-US"/>
        </w:rPr>
        <w:drawing>
          <wp:inline distT="0" distB="0" distL="0" distR="0" wp14:anchorId="076B6C92" wp14:editId="3F30CD5E">
            <wp:extent cx="3365815" cy="3425190"/>
            <wp:effectExtent l="0" t="0" r="635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626"/>
                    <a:stretch/>
                  </pic:blipFill>
                  <pic:spPr bwMode="auto">
                    <a:xfrm>
                      <a:off x="0" y="0"/>
                      <a:ext cx="3370443" cy="3429900"/>
                    </a:xfrm>
                    <a:prstGeom prst="rect">
                      <a:avLst/>
                    </a:prstGeom>
                    <a:noFill/>
                    <a:ln>
                      <a:noFill/>
                    </a:ln>
                    <a:extLst>
                      <a:ext uri="{53640926-AAD7-44D8-BBD7-CCE9431645EC}">
                        <a14:shadowObscured xmlns:a14="http://schemas.microsoft.com/office/drawing/2010/main"/>
                      </a:ext>
                    </a:extLst>
                  </pic:spPr>
                </pic:pic>
              </a:graphicData>
            </a:graphic>
          </wp:inline>
        </w:drawing>
      </w:r>
    </w:p>
    <w:p w14:paraId="31F20760" w14:textId="77777777" w:rsidR="008F41DA" w:rsidRDefault="008F41DA" w:rsidP="008F41DA">
      <w:pPr>
        <w:jc w:val="center"/>
        <w:rPr>
          <w:rFonts w:ascii="Verdana" w:hAnsi="Verdana"/>
          <w:b/>
          <w:bCs/>
          <w:sz w:val="32"/>
          <w:szCs w:val="32"/>
        </w:rPr>
      </w:pPr>
      <w:r>
        <w:rPr>
          <w:rFonts w:ascii="Verdana" w:hAnsi="Verdana"/>
          <w:b/>
          <w:bCs/>
          <w:sz w:val="32"/>
          <w:szCs w:val="32"/>
        </w:rPr>
        <w:t>41</w:t>
      </w:r>
      <w:r w:rsidRPr="00886934">
        <w:rPr>
          <w:rFonts w:ascii="Verdana" w:hAnsi="Verdana"/>
          <w:b/>
          <w:bCs/>
          <w:sz w:val="32"/>
          <w:szCs w:val="32"/>
        </w:rPr>
        <w:t xml:space="preserve">. </w:t>
      </w:r>
      <w:r>
        <w:rPr>
          <w:rFonts w:ascii="Verdana" w:hAnsi="Verdana"/>
          <w:b/>
          <w:bCs/>
          <w:sz w:val="32"/>
          <w:szCs w:val="32"/>
        </w:rPr>
        <w:t xml:space="preserve">Zvolání po </w:t>
      </w:r>
      <w:r w:rsidRPr="00637FA9">
        <w:rPr>
          <w:rFonts w:ascii="Verdana" w:hAnsi="Verdana"/>
          <w:b/>
          <w:bCs/>
          <w:sz w:val="32"/>
          <w:szCs w:val="32"/>
        </w:rPr>
        <w:t>eucharistickém proměnění</w:t>
      </w:r>
    </w:p>
    <w:bookmarkEnd w:id="1"/>
    <w:bookmarkEnd w:id="4"/>
    <w:p w14:paraId="2D11CF0F" w14:textId="77777777" w:rsidR="008F41DA" w:rsidRPr="00886934" w:rsidRDefault="008F41DA" w:rsidP="008F41DA">
      <w:pPr>
        <w:pStyle w:val="NoSpacing"/>
        <w:jc w:val="both"/>
        <w:rPr>
          <w:rFonts w:ascii="Verdana" w:hAnsi="Verdana" w:cs="Times New Roman"/>
          <w:sz w:val="6"/>
          <w:szCs w:val="6"/>
        </w:rPr>
      </w:pPr>
    </w:p>
    <w:p w14:paraId="1F413C7B" w14:textId="77777777" w:rsidR="008F41DA" w:rsidRPr="001A670D" w:rsidRDefault="008F41DA" w:rsidP="008F41DA">
      <w:pPr>
        <w:pStyle w:val="NoSpacing"/>
        <w:jc w:val="both"/>
        <w:rPr>
          <w:rFonts w:ascii="Verdana" w:hAnsi="Verdana" w:cs="Times New Roman"/>
          <w:sz w:val="8"/>
          <w:szCs w:val="8"/>
        </w:rPr>
      </w:pPr>
    </w:p>
    <w:p w14:paraId="24B9FFD8" w14:textId="77777777" w:rsidR="008F41DA" w:rsidRPr="00C803B0" w:rsidRDefault="008F41DA" w:rsidP="008F41DA">
      <w:pPr>
        <w:spacing w:before="120" w:after="120" w:line="240" w:lineRule="atLeast"/>
        <w:ind w:left="57" w:right="57" w:firstLine="425"/>
        <w:jc w:val="both"/>
        <w:rPr>
          <w:rFonts w:ascii="Verdana" w:hAnsi="Verdana" w:cs="Arial"/>
          <w:color w:val="000000"/>
        </w:rPr>
      </w:pPr>
      <w:r w:rsidRPr="00C803B0">
        <w:rPr>
          <w:rFonts w:ascii="Verdana" w:hAnsi="Verdana" w:cs="Arial"/>
          <w:color w:val="000000"/>
        </w:rPr>
        <w:t>Milí bratř</w:t>
      </w:r>
      <w:r>
        <w:rPr>
          <w:rFonts w:ascii="Verdana" w:hAnsi="Verdana" w:cs="Arial"/>
          <w:color w:val="000000"/>
        </w:rPr>
        <w:t>i</w:t>
      </w:r>
      <w:r w:rsidRPr="00C803B0">
        <w:rPr>
          <w:rFonts w:ascii="Verdana" w:hAnsi="Verdana" w:cs="Arial"/>
          <w:color w:val="000000"/>
        </w:rPr>
        <w:t xml:space="preserve"> a sestry</w:t>
      </w:r>
      <w:r>
        <w:rPr>
          <w:rFonts w:ascii="Verdana" w:hAnsi="Verdana" w:cs="Arial"/>
          <w:color w:val="000000"/>
        </w:rPr>
        <w:t>,</w:t>
      </w:r>
    </w:p>
    <w:p w14:paraId="0E98CE0C" w14:textId="77777777" w:rsidR="008F41DA" w:rsidRDefault="008F41DA" w:rsidP="008F41DA">
      <w:pPr>
        <w:pStyle w:val="NoSpacing"/>
        <w:ind w:firstLine="284"/>
        <w:jc w:val="both"/>
        <w:rPr>
          <w:rFonts w:ascii="Verdana" w:hAnsi="Verdana"/>
          <w:lang w:val="cs-CZ"/>
        </w:rPr>
      </w:pPr>
      <w:r>
        <w:rPr>
          <w:rFonts w:ascii="Verdana" w:hAnsi="Verdana"/>
          <w:lang w:val="cs-CZ"/>
        </w:rPr>
        <w:t xml:space="preserve">v přečteném evangeliu svatého Marka bylo o uzdravení uší i o uzdravení jazyka. Ten, který </w:t>
      </w:r>
      <w:proofErr w:type="gramStart"/>
      <w:r>
        <w:rPr>
          <w:rFonts w:ascii="Verdana" w:hAnsi="Verdana"/>
          <w:lang w:val="cs-CZ"/>
        </w:rPr>
        <w:t>byl</w:t>
      </w:r>
      <w:proofErr w:type="gramEnd"/>
      <w:r>
        <w:rPr>
          <w:rFonts w:ascii="Verdana" w:hAnsi="Verdana"/>
          <w:lang w:val="cs-CZ"/>
        </w:rPr>
        <w:t xml:space="preserve"> původně hluchoněmý správně </w:t>
      </w:r>
      <w:proofErr w:type="gramStart"/>
      <w:r>
        <w:rPr>
          <w:rFonts w:ascii="Verdana" w:hAnsi="Verdana"/>
          <w:lang w:val="cs-CZ"/>
        </w:rPr>
        <w:t>mluvil</w:t>
      </w:r>
      <w:proofErr w:type="gramEnd"/>
      <w:r>
        <w:rPr>
          <w:rFonts w:ascii="Verdana" w:hAnsi="Verdana"/>
          <w:lang w:val="cs-CZ"/>
        </w:rPr>
        <w:t xml:space="preserve">. Nejenom, že mluvil, ale mluvil správně. Je to něco, co nás může inspirovat každý den ve chvílích, kdy máme správným způsobem reagovat na to, co jsme slyšeli a co jsme vnímali. </w:t>
      </w:r>
    </w:p>
    <w:p w14:paraId="17256E44" w14:textId="77777777" w:rsidR="008F41DA" w:rsidRDefault="008F41DA" w:rsidP="008F41DA">
      <w:pPr>
        <w:pStyle w:val="NoSpacing"/>
        <w:ind w:firstLine="284"/>
        <w:jc w:val="both"/>
        <w:rPr>
          <w:rFonts w:ascii="Verdana" w:hAnsi="Verdana"/>
          <w:lang w:val="cs-CZ"/>
        </w:rPr>
      </w:pPr>
      <w:r>
        <w:rPr>
          <w:rFonts w:ascii="Verdana" w:hAnsi="Verdana"/>
          <w:lang w:val="cs-CZ"/>
        </w:rPr>
        <w:t xml:space="preserve">Ve mši svaté, kterou v těchto týdnech hlouběji rozebíráme, abychom ji </w:t>
      </w:r>
      <w:proofErr w:type="gramStart"/>
      <w:r>
        <w:rPr>
          <w:rFonts w:ascii="Verdana" w:hAnsi="Verdana"/>
          <w:lang w:val="cs-CZ"/>
        </w:rPr>
        <w:t>dokázali</w:t>
      </w:r>
      <w:proofErr w:type="gramEnd"/>
      <w:r>
        <w:rPr>
          <w:rFonts w:ascii="Verdana" w:hAnsi="Verdana"/>
          <w:lang w:val="cs-CZ"/>
        </w:rPr>
        <w:t xml:space="preserve"> hlouběji prožívat </w:t>
      </w:r>
      <w:proofErr w:type="gramStart"/>
      <w:r>
        <w:rPr>
          <w:rFonts w:ascii="Verdana" w:hAnsi="Verdana"/>
          <w:lang w:val="cs-CZ"/>
        </w:rPr>
        <w:t>jsou</w:t>
      </w:r>
      <w:proofErr w:type="gramEnd"/>
      <w:r>
        <w:rPr>
          <w:rFonts w:ascii="Verdana" w:hAnsi="Verdana"/>
          <w:lang w:val="cs-CZ"/>
        </w:rPr>
        <w:t xml:space="preserve"> okamžiky, kdy kněz vyzve věřící, aby nějakým způsobem reagovali, aby i oni ukázali, že mají otevřené uši a srdce. Jinak řečeno, že jsou vnímaví srdcem a aby to bylo slyšet i z jejich úst. Aby také správně hovořili, tedy pravdivě, plni víry, plni lásky a naděje ve vztahu k Bohu. </w:t>
      </w:r>
    </w:p>
    <w:p w14:paraId="1203DA42" w14:textId="77777777" w:rsidR="008F41DA" w:rsidRDefault="008F41DA" w:rsidP="008F41DA">
      <w:pPr>
        <w:pStyle w:val="NoSpacing"/>
        <w:ind w:firstLine="284"/>
        <w:jc w:val="both"/>
        <w:rPr>
          <w:rFonts w:ascii="Verdana" w:hAnsi="Verdana"/>
          <w:lang w:val="cs-CZ"/>
        </w:rPr>
      </w:pPr>
      <w:r>
        <w:rPr>
          <w:rFonts w:ascii="Verdana" w:hAnsi="Verdana"/>
          <w:lang w:val="cs-CZ"/>
        </w:rPr>
        <w:t xml:space="preserve">Vrcholným momentem mše svaté je nesporně to, když věřící srdcem, celou svojí bytostí vnímají, že mše svatá vrcholí eucharistickým proměněním. Kněz potom co řekne: </w:t>
      </w:r>
      <w:r w:rsidRPr="003D07B3">
        <w:rPr>
          <w:rFonts w:ascii="Verdana" w:hAnsi="Verdana"/>
          <w:i/>
          <w:iCs/>
          <w:lang w:val="cs-CZ"/>
        </w:rPr>
        <w:t>„Toto je moje tělo“</w:t>
      </w:r>
      <w:r>
        <w:rPr>
          <w:rFonts w:ascii="Verdana" w:hAnsi="Verdana"/>
          <w:lang w:val="cs-CZ"/>
        </w:rPr>
        <w:t xml:space="preserve"> poklekne, a potom </w:t>
      </w:r>
      <w:r w:rsidRPr="003D07B3">
        <w:rPr>
          <w:rFonts w:ascii="Verdana" w:hAnsi="Verdana"/>
          <w:i/>
          <w:iCs/>
          <w:lang w:val="cs-CZ"/>
        </w:rPr>
        <w:t>„toto je moje krev“</w:t>
      </w:r>
      <w:r>
        <w:rPr>
          <w:rFonts w:ascii="Verdana" w:hAnsi="Verdana"/>
          <w:lang w:val="cs-CZ"/>
        </w:rPr>
        <w:t xml:space="preserve"> znovu poklekne. Po tomto druhém pokleknutí, když kněz už stojí, řekne věřícím: </w:t>
      </w:r>
      <w:r w:rsidRPr="003D07B3">
        <w:rPr>
          <w:rFonts w:ascii="Verdana" w:hAnsi="Verdana"/>
          <w:i/>
          <w:iCs/>
          <w:lang w:val="cs-CZ"/>
        </w:rPr>
        <w:t>„</w:t>
      </w:r>
      <w:r w:rsidRPr="001E2798">
        <w:rPr>
          <w:rFonts w:ascii="Verdana" w:hAnsi="Verdana"/>
          <w:b/>
          <w:bCs/>
          <w:i/>
          <w:iCs/>
          <w:lang w:val="cs-CZ"/>
        </w:rPr>
        <w:t>tajemství víry</w:t>
      </w:r>
      <w:r w:rsidRPr="003D07B3">
        <w:rPr>
          <w:rFonts w:ascii="Verdana" w:hAnsi="Verdana"/>
          <w:i/>
          <w:iCs/>
          <w:lang w:val="cs-CZ"/>
        </w:rPr>
        <w:t>“</w:t>
      </w:r>
      <w:r>
        <w:rPr>
          <w:rFonts w:ascii="Verdana" w:hAnsi="Verdana"/>
          <w:lang w:val="cs-CZ"/>
        </w:rPr>
        <w:t xml:space="preserve">. </w:t>
      </w:r>
    </w:p>
    <w:p w14:paraId="38D8C841" w14:textId="77777777" w:rsidR="008F41DA" w:rsidRPr="005B79A3" w:rsidRDefault="008F41DA" w:rsidP="008F41DA">
      <w:pPr>
        <w:pStyle w:val="NoSpacing"/>
        <w:ind w:firstLine="284"/>
        <w:jc w:val="both"/>
        <w:rPr>
          <w:rFonts w:ascii="Verdana" w:hAnsi="Verdana"/>
          <w:i/>
          <w:iCs/>
          <w:lang w:val="cs-CZ"/>
        </w:rPr>
      </w:pPr>
      <w:r>
        <w:rPr>
          <w:rFonts w:ascii="Verdana" w:hAnsi="Verdana"/>
          <w:lang w:val="cs-CZ"/>
        </w:rPr>
        <w:t>Dnes budeme mluvit o těchto slovech a</w:t>
      </w:r>
      <w:r w:rsidRPr="00E22834">
        <w:rPr>
          <w:rFonts w:ascii="Verdana" w:hAnsi="Verdana"/>
          <w:lang w:val="cs-CZ"/>
        </w:rPr>
        <w:t xml:space="preserve"> </w:t>
      </w:r>
      <w:r>
        <w:rPr>
          <w:rFonts w:ascii="Verdana" w:hAnsi="Verdana"/>
          <w:lang w:val="cs-CZ"/>
        </w:rPr>
        <w:t>o odpovědi, kterou věřící dávají na výzvu kněze, která (</w:t>
      </w:r>
      <w:r w:rsidRPr="005B79A3">
        <w:rPr>
          <w:rFonts w:ascii="Verdana" w:hAnsi="Verdana"/>
          <w:i/>
          <w:iCs/>
          <w:lang w:val="cs-CZ"/>
        </w:rPr>
        <w:t>na Slovensku</w:t>
      </w:r>
      <w:r>
        <w:rPr>
          <w:rFonts w:ascii="Verdana" w:hAnsi="Verdana"/>
          <w:lang w:val="cs-CZ"/>
        </w:rPr>
        <w:t xml:space="preserve">) může mít tři varianty: „Hle tajemství víry“; „vyznejme tajemství víry“ nebo „velké je tajemství víry“. </w:t>
      </w:r>
      <w:r w:rsidRPr="005B79A3">
        <w:rPr>
          <w:rFonts w:ascii="Verdana" w:hAnsi="Verdana"/>
          <w:i/>
          <w:iCs/>
          <w:lang w:val="cs-CZ"/>
        </w:rPr>
        <w:t>(V Česku kněz říká poslední dvě slova): „Tajemství víry“</w:t>
      </w:r>
      <w:r>
        <w:rPr>
          <w:rFonts w:ascii="Verdana" w:hAnsi="Verdana"/>
          <w:i/>
          <w:iCs/>
          <w:lang w:val="cs-CZ"/>
        </w:rPr>
        <w:t>.</w:t>
      </w:r>
    </w:p>
    <w:p w14:paraId="6F873AE1" w14:textId="77777777" w:rsidR="008F41DA" w:rsidRDefault="008F41DA" w:rsidP="008F41DA">
      <w:pPr>
        <w:pStyle w:val="NoSpacing"/>
        <w:ind w:firstLine="284"/>
        <w:jc w:val="both"/>
        <w:rPr>
          <w:rFonts w:ascii="Verdana" w:hAnsi="Verdana"/>
          <w:lang w:val="cs-CZ"/>
        </w:rPr>
      </w:pPr>
      <w:r>
        <w:rPr>
          <w:rFonts w:ascii="Verdana" w:hAnsi="Verdana"/>
          <w:lang w:val="cs-CZ"/>
        </w:rPr>
        <w:lastRenderedPageBreak/>
        <w:t xml:space="preserve">Jádrem volby po eucharistickém proměnění je slovné spojení: </w:t>
      </w:r>
      <w:r w:rsidRPr="00BD66D1">
        <w:rPr>
          <w:rFonts w:ascii="Verdana" w:hAnsi="Verdana"/>
          <w:b/>
          <w:bCs/>
          <w:i/>
          <w:iCs/>
          <w:lang w:val="cs-CZ"/>
        </w:rPr>
        <w:t>„Tajemství víry“</w:t>
      </w:r>
      <w:r>
        <w:rPr>
          <w:rFonts w:ascii="Verdana" w:hAnsi="Verdana"/>
          <w:lang w:val="cs-CZ"/>
        </w:rPr>
        <w:t xml:space="preserve">. </w:t>
      </w:r>
    </w:p>
    <w:p w14:paraId="31EABEB4" w14:textId="77777777" w:rsidR="008F41DA" w:rsidRDefault="008F41DA" w:rsidP="008F41DA">
      <w:pPr>
        <w:pStyle w:val="NoSpacing"/>
        <w:ind w:firstLine="284"/>
        <w:jc w:val="both"/>
        <w:rPr>
          <w:rFonts w:ascii="Verdana" w:hAnsi="Verdana"/>
          <w:lang w:val="cs-CZ"/>
        </w:rPr>
      </w:pPr>
      <w:r>
        <w:rPr>
          <w:rFonts w:ascii="Verdana" w:hAnsi="Verdana"/>
          <w:lang w:val="cs-CZ"/>
        </w:rPr>
        <w:t xml:space="preserve">Je rozdíl mezi tajností, o které nemáme vědět a tajemstvím, o kterém naopak máme nejenom vědět, ale máme o něm rozjímat, pronikat, vyznávat a zvěstovat. </w:t>
      </w:r>
    </w:p>
    <w:p w14:paraId="15A2C7B3" w14:textId="77777777" w:rsidR="008F41DA" w:rsidRDefault="008F41DA" w:rsidP="008F41DA">
      <w:pPr>
        <w:pStyle w:val="NoSpacing"/>
        <w:ind w:firstLine="284"/>
        <w:jc w:val="both"/>
        <w:rPr>
          <w:rFonts w:ascii="Verdana" w:hAnsi="Verdana"/>
          <w:lang w:val="cs-CZ"/>
        </w:rPr>
      </w:pPr>
      <w:r>
        <w:rPr>
          <w:rFonts w:ascii="Verdana" w:hAnsi="Verdana"/>
          <w:lang w:val="cs-CZ"/>
        </w:rPr>
        <w:t>Z celého kontextu mše svaté toto zvolání znamená také jakoby: „</w:t>
      </w:r>
      <w:r w:rsidRPr="00734605">
        <w:rPr>
          <w:rFonts w:ascii="Verdana" w:hAnsi="Verdana"/>
          <w:i/>
          <w:iCs/>
          <w:lang w:val="cs-CZ"/>
        </w:rPr>
        <w:t>Hle jádro víry</w:t>
      </w:r>
      <w:r>
        <w:rPr>
          <w:rFonts w:ascii="Verdana" w:hAnsi="Verdana"/>
          <w:lang w:val="cs-CZ"/>
        </w:rPr>
        <w:t>!“ Ježíšova smrt a zmrtvýchvstání</w:t>
      </w:r>
      <w:r w:rsidRPr="00317BA6">
        <w:rPr>
          <w:rFonts w:ascii="Verdana" w:hAnsi="Verdana"/>
          <w:lang w:val="cs-CZ"/>
        </w:rPr>
        <w:t xml:space="preserve"> – </w:t>
      </w:r>
      <w:r>
        <w:rPr>
          <w:rFonts w:ascii="Verdana" w:hAnsi="Verdana"/>
          <w:lang w:val="cs-CZ"/>
        </w:rPr>
        <w:t xml:space="preserve">událost vítězství velké noci. Hle tajemství víry, hle, jádro víry. To nejpodstatnější v tom, co věříme. </w:t>
      </w:r>
    </w:p>
    <w:p w14:paraId="20D3DC5F" w14:textId="77777777" w:rsidR="008F41DA" w:rsidRDefault="008F41DA" w:rsidP="008F41DA">
      <w:pPr>
        <w:pStyle w:val="NoSpacing"/>
        <w:ind w:firstLine="284"/>
        <w:jc w:val="both"/>
        <w:rPr>
          <w:rFonts w:ascii="Verdana" w:hAnsi="Verdana"/>
          <w:lang w:val="cs-CZ"/>
        </w:rPr>
      </w:pPr>
      <w:r>
        <w:rPr>
          <w:rFonts w:ascii="Verdana" w:hAnsi="Verdana"/>
          <w:lang w:val="cs-CZ"/>
        </w:rPr>
        <w:t xml:space="preserve">Je totiž logická souvislost. Věříme v toto tajemství, které je tajemstvím. Ono nás přesahuje a poznáváme ho také přes materiální svět, přes znaky chleba a vína. Dokonce některé interpretace hovoří, že toto poukázání na tajemství víry ve mši svaté, bylo zavedeno již v prvních stoletích křesťanství, zejména pod tlakem bludných názorů, že matérie, materiální svět, tělo je v podstatě zlé a neslučitelné. </w:t>
      </w:r>
    </w:p>
    <w:p w14:paraId="7AB9E0C8" w14:textId="77777777" w:rsidR="008F41DA" w:rsidRDefault="008F41DA" w:rsidP="008F41DA">
      <w:pPr>
        <w:pStyle w:val="NoSpacing"/>
        <w:ind w:firstLine="284"/>
        <w:jc w:val="both"/>
        <w:rPr>
          <w:rFonts w:ascii="Verdana" w:hAnsi="Verdana"/>
          <w:lang w:val="cs-CZ"/>
        </w:rPr>
      </w:pPr>
      <w:r>
        <w:rPr>
          <w:rFonts w:ascii="Verdana" w:hAnsi="Verdana"/>
          <w:lang w:val="cs-CZ"/>
        </w:rPr>
        <w:t>A zde je situace, když věřící vidí chléb, vidí víno a slyší „hle tajemství víry“. Ježíš k nám přichází přes proměněný chléb a proměněné víno. Kněz má možnost vyjádřit toto zvolání ve třech variantách. Tomu odpovídají i tři možnosti, kterými odpovídají věřící. Toto rozlišení „</w:t>
      </w:r>
      <w:r w:rsidRPr="00FC611D">
        <w:rPr>
          <w:rFonts w:ascii="Verdana" w:hAnsi="Verdana"/>
          <w:i/>
          <w:iCs/>
          <w:lang w:val="cs-CZ"/>
        </w:rPr>
        <w:t>hle tajemství</w:t>
      </w:r>
      <w:r>
        <w:rPr>
          <w:rFonts w:ascii="Verdana" w:hAnsi="Verdana"/>
          <w:lang w:val="cs-CZ"/>
        </w:rPr>
        <w:t>“, „</w:t>
      </w:r>
      <w:r w:rsidRPr="00FC611D">
        <w:rPr>
          <w:rFonts w:ascii="Verdana" w:hAnsi="Verdana"/>
          <w:i/>
          <w:iCs/>
          <w:lang w:val="cs-CZ"/>
        </w:rPr>
        <w:t>vyznejme tajemství</w:t>
      </w:r>
      <w:r>
        <w:rPr>
          <w:rFonts w:ascii="Verdana" w:hAnsi="Verdana"/>
          <w:lang w:val="cs-CZ"/>
        </w:rPr>
        <w:t>“ a „</w:t>
      </w:r>
      <w:r w:rsidRPr="00FC611D">
        <w:rPr>
          <w:rFonts w:ascii="Verdana" w:hAnsi="Verdana"/>
          <w:i/>
          <w:iCs/>
          <w:lang w:val="cs-CZ"/>
        </w:rPr>
        <w:t>velké tajemství</w:t>
      </w:r>
      <w:r>
        <w:rPr>
          <w:rFonts w:ascii="Verdana" w:hAnsi="Verdana"/>
          <w:lang w:val="cs-CZ"/>
        </w:rPr>
        <w:t xml:space="preserve">“ má také praktický význam, neboť podle zvolání věřící poznávají, co mají odpovídat. Společným jmenovatelem odpovědí je, že přestože ve většině mše svaté oslovujeme Boha Otce, tentokrát jsou odpovědi adresované přímo Ježíši, který se právě zpřítomnil na oltáři. </w:t>
      </w:r>
    </w:p>
    <w:p w14:paraId="47F1424E" w14:textId="77777777" w:rsidR="008F41DA" w:rsidRDefault="008F41DA" w:rsidP="008F41DA">
      <w:pPr>
        <w:pStyle w:val="NoSpacing"/>
        <w:jc w:val="both"/>
        <w:rPr>
          <w:rFonts w:ascii="Verdana" w:hAnsi="Verdana"/>
          <w:lang w:val="cs-CZ"/>
        </w:rPr>
      </w:pPr>
      <w:r>
        <w:rPr>
          <w:rFonts w:ascii="Verdana" w:hAnsi="Verdana"/>
          <w:lang w:val="cs-CZ"/>
        </w:rPr>
        <w:t>Například „tvou smrt zvěstujeme“, nebo „z</w:t>
      </w:r>
      <w:r w:rsidRPr="007664E6">
        <w:rPr>
          <w:rFonts w:ascii="Verdana" w:hAnsi="Verdana"/>
          <w:lang w:val="cs-CZ"/>
        </w:rPr>
        <w:t>achraň nás svým křížem</w:t>
      </w:r>
      <w:r>
        <w:rPr>
          <w:rFonts w:ascii="Verdana" w:hAnsi="Verdana"/>
          <w:lang w:val="cs-CZ"/>
        </w:rPr>
        <w:t>… Spasiteli světa“</w:t>
      </w:r>
      <w:r w:rsidRPr="004C4CD1">
        <w:rPr>
          <w:rFonts w:ascii="Verdana" w:hAnsi="Verdana"/>
          <w:lang w:val="cs-CZ"/>
        </w:rPr>
        <w:t xml:space="preserve"> </w:t>
      </w:r>
      <w:r w:rsidRPr="00317BA6">
        <w:rPr>
          <w:rFonts w:ascii="Verdana" w:hAnsi="Verdana"/>
          <w:lang w:val="cs-CZ"/>
        </w:rPr>
        <w:t>–</w:t>
      </w:r>
      <w:r>
        <w:rPr>
          <w:rFonts w:ascii="Verdana" w:hAnsi="Verdana"/>
          <w:lang w:val="cs-CZ"/>
        </w:rPr>
        <w:t xml:space="preserve"> oslovujeme přímo Pána Ježíše, eucharistického Krista na oltáři. Plné znění odpovědi věřících na první zvolání hle tajemství víry zní: </w:t>
      </w:r>
    </w:p>
    <w:p w14:paraId="0D8988AD" w14:textId="77777777" w:rsidR="008F41DA" w:rsidRPr="00970880" w:rsidRDefault="008F41DA" w:rsidP="008F41DA">
      <w:pPr>
        <w:pStyle w:val="NoSpacing"/>
        <w:ind w:firstLine="284"/>
        <w:jc w:val="both"/>
        <w:rPr>
          <w:rFonts w:ascii="Verdana" w:hAnsi="Verdana"/>
          <w:i/>
          <w:iCs/>
          <w:lang w:val="cs-CZ"/>
        </w:rPr>
      </w:pPr>
      <w:r w:rsidRPr="00970880">
        <w:rPr>
          <w:rFonts w:ascii="Verdana" w:hAnsi="Verdana"/>
          <w:i/>
          <w:iCs/>
          <w:lang w:val="cs-CZ"/>
        </w:rPr>
        <w:t>„Tvou smrt zvěstujeme, tvé vzkříšení vyznáváme, na tvůj příchod čekáme, Pane Ježíši Kriste.“</w:t>
      </w:r>
      <w:r>
        <w:rPr>
          <w:rFonts w:ascii="Verdana" w:hAnsi="Verdana"/>
          <w:i/>
          <w:iCs/>
          <w:lang w:val="cs-CZ"/>
        </w:rPr>
        <w:t xml:space="preserve"> </w:t>
      </w:r>
    </w:p>
    <w:p w14:paraId="704CFC42" w14:textId="77777777" w:rsidR="008F41DA" w:rsidRDefault="008F41DA" w:rsidP="008F41DA">
      <w:pPr>
        <w:pStyle w:val="NoSpacing"/>
        <w:ind w:firstLine="284"/>
        <w:jc w:val="both"/>
        <w:rPr>
          <w:rFonts w:ascii="Verdana" w:hAnsi="Verdana"/>
          <w:lang w:val="cs-CZ"/>
        </w:rPr>
      </w:pPr>
      <w:r>
        <w:rPr>
          <w:rFonts w:ascii="Verdana" w:hAnsi="Verdana"/>
          <w:lang w:val="cs-CZ"/>
        </w:rPr>
        <w:t xml:space="preserve">Tato odpověď je převzata z prvního listu svatého Pavla Korinťanům, který u popisu poslední večeře vyzývá: </w:t>
      </w:r>
      <w:r w:rsidRPr="00600A20">
        <w:rPr>
          <w:rFonts w:ascii="Verdana" w:hAnsi="Verdana"/>
          <w:i/>
          <w:iCs/>
          <w:lang w:val="cs-CZ"/>
        </w:rPr>
        <w:t xml:space="preserve">„Kdykoli totiž jíte tento chléb a pijete z tohoto kalicha, zvěstujete smrt Páně, dokud (on) nepřijde“ (1 </w:t>
      </w:r>
      <w:proofErr w:type="spellStart"/>
      <w:r w:rsidRPr="00600A20">
        <w:rPr>
          <w:rFonts w:ascii="Verdana" w:hAnsi="Verdana"/>
          <w:i/>
          <w:iCs/>
          <w:lang w:val="cs-CZ"/>
        </w:rPr>
        <w:t>Kor</w:t>
      </w:r>
      <w:proofErr w:type="spellEnd"/>
      <w:r w:rsidRPr="00600A20">
        <w:rPr>
          <w:rFonts w:ascii="Verdana" w:hAnsi="Verdana"/>
          <w:i/>
          <w:iCs/>
          <w:lang w:val="cs-CZ"/>
        </w:rPr>
        <w:t xml:space="preserve"> 11,26)</w:t>
      </w:r>
      <w:r>
        <w:rPr>
          <w:rFonts w:ascii="Verdana" w:hAnsi="Verdana"/>
          <w:lang w:val="cs-CZ"/>
        </w:rPr>
        <w:t>.</w:t>
      </w:r>
    </w:p>
    <w:p w14:paraId="54765EA5" w14:textId="77777777" w:rsidR="008F41DA" w:rsidRDefault="008F41DA" w:rsidP="008F41DA">
      <w:pPr>
        <w:pStyle w:val="NoSpacing"/>
        <w:ind w:firstLine="284"/>
        <w:jc w:val="both"/>
        <w:rPr>
          <w:rFonts w:ascii="Verdana" w:hAnsi="Verdana"/>
          <w:lang w:val="cs-CZ"/>
        </w:rPr>
      </w:pPr>
      <w:r>
        <w:rPr>
          <w:rFonts w:ascii="Verdana" w:hAnsi="Verdana"/>
          <w:lang w:val="cs-CZ"/>
        </w:rPr>
        <w:t>V duchu těchto slov věřící deklarují připravenost k akci zvěstovat a vyznávat smrt a vítězství od nynějška až na vždy čekajíce na příchod Pána Ježíše</w:t>
      </w:r>
      <w:r w:rsidRPr="006B4A7A">
        <w:rPr>
          <w:rFonts w:ascii="Verdana" w:hAnsi="Verdana"/>
          <w:lang w:val="cs-CZ"/>
        </w:rPr>
        <w:t xml:space="preserve"> </w:t>
      </w:r>
      <w:r>
        <w:rPr>
          <w:rFonts w:ascii="Verdana" w:hAnsi="Verdana"/>
          <w:lang w:val="cs-CZ"/>
        </w:rPr>
        <w:t xml:space="preserve">ve slávě. </w:t>
      </w:r>
    </w:p>
    <w:p w14:paraId="5C19C4B8" w14:textId="77777777" w:rsidR="008F41DA" w:rsidRDefault="008F41DA" w:rsidP="008F41DA">
      <w:pPr>
        <w:pStyle w:val="NoSpacing"/>
        <w:ind w:firstLine="284"/>
        <w:jc w:val="both"/>
        <w:rPr>
          <w:rFonts w:ascii="Verdana" w:hAnsi="Verdana"/>
          <w:lang w:val="cs-CZ"/>
        </w:rPr>
      </w:pPr>
      <w:r>
        <w:rPr>
          <w:rFonts w:ascii="Verdana" w:hAnsi="Verdana"/>
          <w:lang w:val="cs-CZ"/>
        </w:rPr>
        <w:t xml:space="preserve">S tím rezonuje také Ježíšova výzva </w:t>
      </w:r>
      <w:r w:rsidRPr="0042644F">
        <w:rPr>
          <w:rFonts w:ascii="Verdana" w:hAnsi="Verdana"/>
          <w:i/>
          <w:iCs/>
          <w:lang w:val="cs-CZ"/>
        </w:rPr>
        <w:t>„to konejte na mou památku“.</w:t>
      </w:r>
      <w:r>
        <w:rPr>
          <w:rFonts w:ascii="Verdana" w:hAnsi="Verdana"/>
          <w:lang w:val="cs-CZ"/>
        </w:rPr>
        <w:t xml:space="preserve"> Konejte to, než přijdu ve slávě, konejte to jako přítomný okamžik mé oběti. </w:t>
      </w:r>
    </w:p>
    <w:p w14:paraId="639CAC72" w14:textId="77777777" w:rsidR="008F41DA" w:rsidRPr="00970880" w:rsidRDefault="008F41DA" w:rsidP="008F41DA">
      <w:pPr>
        <w:pStyle w:val="NoSpacing"/>
        <w:ind w:firstLine="284"/>
        <w:jc w:val="both"/>
        <w:rPr>
          <w:rFonts w:ascii="Verdana" w:hAnsi="Verdana"/>
          <w:i/>
          <w:iCs/>
          <w:lang w:val="cs-CZ"/>
        </w:rPr>
      </w:pPr>
      <w:r>
        <w:rPr>
          <w:rFonts w:ascii="Verdana" w:hAnsi="Verdana"/>
          <w:lang w:val="cs-CZ"/>
        </w:rPr>
        <w:t xml:space="preserve">Stejnou větou z listu Korinťanům je inspirovaná i druhá možnost. Při ní věřící odpovídají: </w:t>
      </w:r>
      <w:r>
        <w:rPr>
          <w:rFonts w:ascii="Verdana" w:hAnsi="Verdana"/>
          <w:i/>
          <w:iCs/>
          <w:lang w:val="cs-CZ"/>
        </w:rPr>
        <w:t>„</w:t>
      </w:r>
      <w:r w:rsidRPr="00970880">
        <w:rPr>
          <w:rFonts w:ascii="Verdana" w:hAnsi="Verdana"/>
          <w:i/>
          <w:iCs/>
          <w:lang w:val="cs-CZ"/>
        </w:rPr>
        <w:t>Kdykoli jíme tento chléb a kdykoli pijeme tento kalich, zvěstujeme tvou smrt a čekáme na tvůj příchod, Pane Ježíši Kriste.</w:t>
      </w:r>
      <w:r>
        <w:rPr>
          <w:rFonts w:ascii="Verdana" w:hAnsi="Verdana"/>
          <w:i/>
          <w:iCs/>
          <w:lang w:val="cs-CZ"/>
        </w:rPr>
        <w:t>“</w:t>
      </w:r>
    </w:p>
    <w:p w14:paraId="0C9076F2" w14:textId="77777777" w:rsidR="008F41DA" w:rsidRDefault="008F41DA" w:rsidP="008F41DA">
      <w:pPr>
        <w:pStyle w:val="NoSpacing"/>
        <w:ind w:firstLine="284"/>
        <w:jc w:val="both"/>
        <w:rPr>
          <w:rFonts w:ascii="Verdana" w:hAnsi="Verdana"/>
          <w:lang w:val="cs-CZ"/>
        </w:rPr>
      </w:pPr>
      <w:r>
        <w:rPr>
          <w:rFonts w:ascii="Verdana" w:hAnsi="Verdana"/>
          <w:lang w:val="cs-CZ"/>
        </w:rPr>
        <w:t>Tato odpověď přizvukuje přijímání chleba a vína jako účasti na Ježíšově utrpení a vítězství, ačkoli se v případě této odpovědi přímo nehovoří o zmrtvýchvstání, ono je zakódované ve slovech naděje „čekáme na tvůj příchod“.</w:t>
      </w:r>
    </w:p>
    <w:p w14:paraId="1D2FDA1D" w14:textId="77777777" w:rsidR="008F41DA" w:rsidRPr="00970880" w:rsidRDefault="008F41DA" w:rsidP="008F41DA">
      <w:pPr>
        <w:pStyle w:val="NoSpacing"/>
        <w:ind w:firstLine="284"/>
        <w:jc w:val="both"/>
        <w:rPr>
          <w:rFonts w:ascii="Verdana" w:hAnsi="Verdana"/>
          <w:i/>
          <w:iCs/>
          <w:lang w:val="cs-CZ"/>
        </w:rPr>
      </w:pPr>
      <w:r>
        <w:rPr>
          <w:rFonts w:ascii="Verdana" w:hAnsi="Verdana"/>
          <w:lang w:val="cs-CZ"/>
        </w:rPr>
        <w:t>Reakce na třetí zvolání,</w:t>
      </w:r>
      <w:r w:rsidRPr="007427AE">
        <w:rPr>
          <w:rFonts w:ascii="Verdana" w:hAnsi="Verdana"/>
          <w:lang w:val="cs-CZ"/>
        </w:rPr>
        <w:t xml:space="preserve"> </w:t>
      </w:r>
      <w:r>
        <w:rPr>
          <w:rFonts w:ascii="Verdana" w:hAnsi="Verdana"/>
          <w:lang w:val="cs-CZ"/>
        </w:rPr>
        <w:t>na rozdíl od předcházejících odpovědí,</w:t>
      </w:r>
      <w:r w:rsidRPr="007427AE">
        <w:rPr>
          <w:rFonts w:ascii="Verdana" w:hAnsi="Verdana"/>
          <w:lang w:val="cs-CZ"/>
        </w:rPr>
        <w:t xml:space="preserve"> </w:t>
      </w:r>
      <w:r>
        <w:rPr>
          <w:rFonts w:ascii="Verdana" w:hAnsi="Verdana"/>
          <w:lang w:val="cs-CZ"/>
        </w:rPr>
        <w:t>je formulována v podobě prosby o záchranu s oslovením Spasiteli:</w:t>
      </w:r>
      <w:r w:rsidRPr="00CA624C">
        <w:rPr>
          <w:rFonts w:ascii="Verdana" w:hAnsi="Verdana"/>
          <w:i/>
          <w:iCs/>
          <w:lang w:val="cs-CZ"/>
        </w:rPr>
        <w:t xml:space="preserve"> </w:t>
      </w:r>
      <w:r>
        <w:rPr>
          <w:rFonts w:ascii="Verdana" w:hAnsi="Verdana"/>
          <w:i/>
          <w:iCs/>
          <w:lang w:val="cs-CZ"/>
        </w:rPr>
        <w:t>„</w:t>
      </w:r>
      <w:r w:rsidRPr="00970880">
        <w:rPr>
          <w:rFonts w:ascii="Verdana" w:hAnsi="Verdana"/>
          <w:i/>
          <w:iCs/>
          <w:lang w:val="cs-CZ"/>
        </w:rPr>
        <w:t>Zachraň nás svým křížem, vysvoboď nás svým vzkříšením, Ježíši Kriste, Spasiteli světa.</w:t>
      </w:r>
      <w:r>
        <w:rPr>
          <w:rFonts w:ascii="Verdana" w:hAnsi="Verdana"/>
          <w:i/>
          <w:iCs/>
          <w:lang w:val="cs-CZ"/>
        </w:rPr>
        <w:t>“</w:t>
      </w:r>
    </w:p>
    <w:p w14:paraId="4FCF46DA" w14:textId="77777777" w:rsidR="008F41DA" w:rsidRPr="00CA624C" w:rsidRDefault="008F41DA" w:rsidP="008F41DA">
      <w:pPr>
        <w:pStyle w:val="NoSpacing"/>
        <w:ind w:firstLine="284"/>
        <w:jc w:val="both"/>
        <w:rPr>
          <w:rFonts w:ascii="Verdana" w:hAnsi="Verdana"/>
          <w:i/>
          <w:iCs/>
          <w:lang w:val="cs-CZ"/>
        </w:rPr>
      </w:pPr>
      <w:r w:rsidRPr="00CA624C">
        <w:rPr>
          <w:rFonts w:ascii="Verdana" w:hAnsi="Verdana"/>
          <w:i/>
          <w:iCs/>
          <w:lang w:val="cs-CZ"/>
        </w:rPr>
        <w:t xml:space="preserve">(Tři odpovědi zde uvedené jsou citací z českého misálu.) </w:t>
      </w:r>
    </w:p>
    <w:p w14:paraId="5DDDFB80" w14:textId="77777777" w:rsidR="008F41DA" w:rsidRDefault="008F41DA" w:rsidP="008F41DA">
      <w:pPr>
        <w:pStyle w:val="NoSpacing"/>
        <w:ind w:firstLine="284"/>
        <w:jc w:val="both"/>
        <w:rPr>
          <w:rFonts w:ascii="Verdana" w:hAnsi="Verdana"/>
          <w:lang w:val="cs-CZ"/>
        </w:rPr>
      </w:pPr>
      <w:r>
        <w:rPr>
          <w:rFonts w:ascii="Verdana" w:hAnsi="Verdana"/>
          <w:lang w:val="cs-CZ"/>
        </w:rPr>
        <w:t>Jde zde o uznání Ježíše za univerzálního zachránce lidstva</w:t>
      </w:r>
      <w:r w:rsidRPr="00317BA6">
        <w:rPr>
          <w:rFonts w:ascii="Verdana" w:hAnsi="Verdana"/>
          <w:lang w:val="cs-CZ"/>
        </w:rPr>
        <w:t xml:space="preserve"> – </w:t>
      </w:r>
      <w:r>
        <w:rPr>
          <w:rFonts w:ascii="Verdana" w:hAnsi="Verdana"/>
          <w:lang w:val="cs-CZ"/>
        </w:rPr>
        <w:t xml:space="preserve">Spasitele světa, které však ústí do osobního vyznání společenství ve mši svaté, vyznání, že i nás vykoupil, a proto ho </w:t>
      </w:r>
      <w:proofErr w:type="gramStart"/>
      <w:r>
        <w:rPr>
          <w:rFonts w:ascii="Verdana" w:hAnsi="Verdana"/>
          <w:lang w:val="cs-CZ"/>
        </w:rPr>
        <w:t>prosíme ať</w:t>
      </w:r>
      <w:proofErr w:type="gramEnd"/>
      <w:r>
        <w:rPr>
          <w:rFonts w:ascii="Verdana" w:hAnsi="Verdana"/>
          <w:lang w:val="cs-CZ"/>
        </w:rPr>
        <w:t xml:space="preserve"> i nás zachrání. </w:t>
      </w:r>
    </w:p>
    <w:p w14:paraId="28064354" w14:textId="77777777" w:rsidR="008F41DA" w:rsidRDefault="008F41DA" w:rsidP="008F41DA">
      <w:pPr>
        <w:pStyle w:val="NoSpacing"/>
        <w:ind w:firstLine="284"/>
        <w:jc w:val="both"/>
        <w:rPr>
          <w:rFonts w:ascii="Verdana" w:hAnsi="Verdana"/>
          <w:lang w:val="cs-CZ"/>
        </w:rPr>
      </w:pPr>
      <w:r>
        <w:rPr>
          <w:rFonts w:ascii="Verdana" w:hAnsi="Verdana"/>
          <w:lang w:val="cs-CZ"/>
        </w:rPr>
        <w:t xml:space="preserve">Ježíš je Spasitel světa a my jednotlivci i jako společenství ho oslovujeme, neboť nás vykoupil proto, aby nás zachránil. Do této odpovědi se dostalo několik evangelních motivů. Titul „Spasitel světa“ nacházíme v Janově evangeliu po konverzi </w:t>
      </w:r>
      <w:proofErr w:type="gramStart"/>
      <w:r>
        <w:rPr>
          <w:rFonts w:ascii="Verdana" w:hAnsi="Verdana"/>
          <w:lang w:val="cs-CZ"/>
        </w:rPr>
        <w:t>samaritánky jejíž</w:t>
      </w:r>
      <w:proofErr w:type="gramEnd"/>
      <w:r>
        <w:rPr>
          <w:rFonts w:ascii="Verdana" w:hAnsi="Verdana"/>
          <w:lang w:val="cs-CZ"/>
        </w:rPr>
        <w:t xml:space="preserve"> krajané uznali Ježíše, že je skutečně Spasitel světa.  </w:t>
      </w:r>
    </w:p>
    <w:p w14:paraId="1351C197" w14:textId="77777777" w:rsidR="008F41DA" w:rsidRDefault="008F41DA" w:rsidP="008F41DA">
      <w:pPr>
        <w:pStyle w:val="NoSpacing"/>
        <w:ind w:firstLine="284"/>
        <w:jc w:val="both"/>
        <w:rPr>
          <w:rFonts w:ascii="Verdana" w:hAnsi="Verdana"/>
          <w:lang w:val="cs-CZ"/>
        </w:rPr>
      </w:pPr>
      <w:r>
        <w:rPr>
          <w:rFonts w:ascii="Verdana" w:hAnsi="Verdana"/>
          <w:lang w:val="cs-CZ"/>
        </w:rPr>
        <w:lastRenderedPageBreak/>
        <w:t>Slova „zachraň nás“ jsou inspirovaná slovy apoštolů, kteří na rozbouřeném moři na člunu, v němž Ježíš spal, volali „</w:t>
      </w:r>
      <w:proofErr w:type="gramStart"/>
      <w:r>
        <w:rPr>
          <w:rFonts w:ascii="Verdana" w:hAnsi="Verdana"/>
          <w:lang w:val="cs-CZ"/>
        </w:rPr>
        <w:t>zachraň</w:t>
      </w:r>
      <w:proofErr w:type="gramEnd"/>
      <w:r>
        <w:rPr>
          <w:rFonts w:ascii="Verdana" w:hAnsi="Verdana"/>
          <w:lang w:val="cs-CZ"/>
        </w:rPr>
        <w:t xml:space="preserve"> nás </w:t>
      </w:r>
      <w:proofErr w:type="gramStart"/>
      <w:r>
        <w:rPr>
          <w:rFonts w:ascii="Verdana" w:hAnsi="Verdana"/>
          <w:lang w:val="cs-CZ"/>
        </w:rPr>
        <w:t>Pane</w:t>
      </w:r>
      <w:proofErr w:type="gramEnd"/>
      <w:r>
        <w:rPr>
          <w:rFonts w:ascii="Verdana" w:hAnsi="Verdana"/>
          <w:lang w:val="cs-CZ"/>
        </w:rPr>
        <w:t xml:space="preserve"> nebo zahyneme“ (srov. </w:t>
      </w:r>
      <w:proofErr w:type="spellStart"/>
      <w:r>
        <w:rPr>
          <w:rFonts w:ascii="Verdana" w:hAnsi="Verdana"/>
          <w:lang w:val="cs-CZ"/>
        </w:rPr>
        <w:t>Mt</w:t>
      </w:r>
      <w:proofErr w:type="spellEnd"/>
      <w:r>
        <w:rPr>
          <w:rFonts w:ascii="Verdana" w:hAnsi="Verdana"/>
          <w:lang w:val="cs-CZ"/>
        </w:rPr>
        <w:t xml:space="preserve"> 8,25). </w:t>
      </w:r>
    </w:p>
    <w:p w14:paraId="427C69B0" w14:textId="77777777" w:rsidR="008F41DA" w:rsidRDefault="008F41DA" w:rsidP="008F41DA">
      <w:pPr>
        <w:pStyle w:val="NoSpacing"/>
        <w:ind w:firstLine="284"/>
        <w:jc w:val="both"/>
        <w:rPr>
          <w:rFonts w:ascii="Verdana" w:hAnsi="Verdana"/>
          <w:lang w:val="cs-CZ"/>
        </w:rPr>
      </w:pPr>
      <w:r>
        <w:rPr>
          <w:rFonts w:ascii="Verdana" w:hAnsi="Verdana"/>
          <w:lang w:val="cs-CZ"/>
        </w:rPr>
        <w:t xml:space="preserve">Nakonec v listě </w:t>
      </w:r>
      <w:proofErr w:type="spellStart"/>
      <w:r>
        <w:rPr>
          <w:rFonts w:ascii="Verdana" w:hAnsi="Verdana"/>
          <w:lang w:val="cs-CZ"/>
        </w:rPr>
        <w:t>Efesanům</w:t>
      </w:r>
      <w:proofErr w:type="spellEnd"/>
      <w:r>
        <w:rPr>
          <w:rFonts w:ascii="Verdana" w:hAnsi="Verdana"/>
          <w:lang w:val="cs-CZ"/>
        </w:rPr>
        <w:t xml:space="preserve"> opět svatý apoštol Pavel přizvukuje slovy: </w:t>
      </w:r>
      <w:r w:rsidRPr="00E861E0">
        <w:rPr>
          <w:rFonts w:ascii="Verdana" w:hAnsi="Verdana"/>
          <w:i/>
          <w:iCs/>
          <w:lang w:val="cs-CZ"/>
        </w:rPr>
        <w:t>„V něm máme vykoupení skrze jeho krev, odpuštění hříchů pro jeho nesmírnou milost“ (</w:t>
      </w:r>
      <w:proofErr w:type="spellStart"/>
      <w:r w:rsidRPr="00E861E0">
        <w:rPr>
          <w:rFonts w:ascii="Verdana" w:hAnsi="Verdana"/>
          <w:i/>
          <w:iCs/>
          <w:lang w:val="cs-CZ"/>
        </w:rPr>
        <w:t>Ef</w:t>
      </w:r>
      <w:proofErr w:type="spellEnd"/>
      <w:r w:rsidRPr="00E861E0">
        <w:rPr>
          <w:rFonts w:ascii="Verdana" w:hAnsi="Verdana"/>
          <w:i/>
          <w:iCs/>
          <w:lang w:val="cs-CZ"/>
        </w:rPr>
        <w:t xml:space="preserve"> 1,7)</w:t>
      </w:r>
      <w:r>
        <w:rPr>
          <w:rFonts w:ascii="Verdana" w:hAnsi="Verdana"/>
          <w:lang w:val="cs-CZ"/>
        </w:rPr>
        <w:t>.</w:t>
      </w:r>
    </w:p>
    <w:p w14:paraId="39EF68BE" w14:textId="77777777" w:rsidR="008F41DA" w:rsidRDefault="008F41DA" w:rsidP="008F41DA">
      <w:pPr>
        <w:pStyle w:val="NoSpacing"/>
        <w:ind w:firstLine="284"/>
        <w:jc w:val="both"/>
        <w:rPr>
          <w:rFonts w:ascii="Verdana" w:hAnsi="Verdana"/>
          <w:lang w:val="cs-CZ"/>
        </w:rPr>
      </w:pPr>
      <w:r>
        <w:rPr>
          <w:rFonts w:ascii="Verdana" w:hAnsi="Verdana"/>
          <w:lang w:val="cs-CZ"/>
        </w:rPr>
        <w:t xml:space="preserve">Kterákoliv z těchto odpovědí je tedy hluboce biblicky inspirovaná. Zároveň právě tím, že oslovujeme Ježíše přítomného na oltáři, je nám obrovským darem možnost znovu vyslovit toto s upřímným srdcem. Ne proto, že je to zvykem, že tak se to musí, že se to tak dělá, že je to tak napsané. To vše nám pomáhá k tomu, abychom to osobně prožili, abychom to Ježíši řekli, vyznali, abychom vyznali tajemství víry, tajemství, kterým žijeme a ze kterého žijeme, že Ježíš je náš Spasitel, Vykupitel přítomný, účinný a my jsme připraveni ho uznávat, vyznávat, hlásat a z něho čerpat. Tak i při této mši svaté máme tuto skvělou příležitost několika slovy, kromě dalších slov, Ježíši vyjádřit „milujeme tě, prožíváme tvoji přítomnost, a chceme ji prožívat i v každodenním životě.“ Teď po bohoslužbě slova a bohoslužbě oběti nastane bohoslužba každodenního života. </w:t>
      </w:r>
    </w:p>
    <w:p w14:paraId="309218C4" w14:textId="77777777" w:rsidR="008F41DA" w:rsidRPr="004A3C30" w:rsidRDefault="008F41DA" w:rsidP="008F41DA">
      <w:pPr>
        <w:spacing w:before="120" w:after="120" w:line="240" w:lineRule="atLeast"/>
        <w:ind w:left="57" w:right="57" w:firstLine="425"/>
        <w:jc w:val="both"/>
        <w:rPr>
          <w:rFonts w:ascii="Verdana" w:hAnsi="Verdana" w:cs="Arial"/>
          <w:color w:val="000000"/>
          <w:lang w:val="de-DE"/>
        </w:rPr>
      </w:pPr>
      <w:proofErr w:type="spellStart"/>
      <w:r w:rsidRPr="004A3C30">
        <w:rPr>
          <w:rFonts w:ascii="Verdana" w:hAnsi="Verdana" w:cs="Arial"/>
          <w:color w:val="000000"/>
          <w:lang w:val="de-DE"/>
        </w:rPr>
        <w:t>Ať</w:t>
      </w:r>
      <w:proofErr w:type="spellEnd"/>
      <w:r w:rsidRPr="004A3C30">
        <w:rPr>
          <w:rFonts w:ascii="Verdana" w:hAnsi="Verdana" w:cs="Arial"/>
          <w:color w:val="000000"/>
          <w:lang w:val="de-DE"/>
        </w:rPr>
        <w:t xml:space="preserve"> je </w:t>
      </w:r>
      <w:proofErr w:type="spellStart"/>
      <w:r w:rsidRPr="004A3C30">
        <w:rPr>
          <w:rFonts w:ascii="Verdana" w:hAnsi="Verdana" w:cs="Arial"/>
          <w:color w:val="000000"/>
          <w:lang w:val="de-DE"/>
        </w:rPr>
        <w:t>pochválen</w:t>
      </w:r>
      <w:proofErr w:type="spellEnd"/>
      <w:r w:rsidRPr="004A3C30">
        <w:rPr>
          <w:rFonts w:ascii="Verdana" w:hAnsi="Verdana" w:cs="Arial"/>
          <w:color w:val="000000"/>
          <w:lang w:val="de-DE"/>
        </w:rPr>
        <w:t xml:space="preserve"> </w:t>
      </w:r>
      <w:proofErr w:type="spellStart"/>
      <w:r w:rsidRPr="004A3C30">
        <w:rPr>
          <w:rFonts w:ascii="Verdana" w:hAnsi="Verdana" w:cs="Arial"/>
          <w:color w:val="000000"/>
          <w:lang w:val="de-DE"/>
        </w:rPr>
        <w:t>Pán</w:t>
      </w:r>
      <w:proofErr w:type="spellEnd"/>
      <w:r w:rsidRPr="004A3C30">
        <w:rPr>
          <w:rFonts w:ascii="Verdana" w:hAnsi="Verdana" w:cs="Arial"/>
          <w:color w:val="000000"/>
          <w:lang w:val="de-DE"/>
        </w:rPr>
        <w:t xml:space="preserve"> </w:t>
      </w:r>
      <w:proofErr w:type="spellStart"/>
      <w:r w:rsidRPr="004A3C30">
        <w:rPr>
          <w:rFonts w:ascii="Verdana" w:hAnsi="Verdana" w:cs="Arial"/>
          <w:color w:val="000000"/>
          <w:lang w:val="de-DE"/>
        </w:rPr>
        <w:t>Ježíš</w:t>
      </w:r>
      <w:proofErr w:type="spellEnd"/>
      <w:r w:rsidRPr="004A3C30">
        <w:rPr>
          <w:rFonts w:ascii="Verdana" w:hAnsi="Verdana" w:cs="Arial"/>
          <w:color w:val="000000"/>
          <w:lang w:val="de-DE"/>
        </w:rPr>
        <w:t xml:space="preserve"> </w:t>
      </w:r>
      <w:proofErr w:type="spellStart"/>
      <w:r w:rsidRPr="004A3C30">
        <w:rPr>
          <w:rFonts w:ascii="Verdana" w:hAnsi="Verdana" w:cs="Arial"/>
          <w:color w:val="000000"/>
          <w:lang w:val="de-DE"/>
        </w:rPr>
        <w:t>Kristus</w:t>
      </w:r>
      <w:proofErr w:type="spellEnd"/>
      <w:r w:rsidRPr="004A3C30">
        <w:rPr>
          <w:rFonts w:ascii="Verdana" w:hAnsi="Verdana" w:cs="Arial"/>
          <w:color w:val="000000"/>
          <w:lang w:val="de-DE"/>
        </w:rPr>
        <w:t xml:space="preserve">! </w:t>
      </w:r>
    </w:p>
    <w:p w14:paraId="6FCCE593" w14:textId="77777777" w:rsidR="008F41DA" w:rsidRPr="004A3C30" w:rsidRDefault="008F41DA" w:rsidP="008F41DA">
      <w:pPr>
        <w:pStyle w:val="NoSpacing"/>
        <w:jc w:val="both"/>
        <w:rPr>
          <w:rFonts w:ascii="Verdana" w:hAnsi="Verdana"/>
          <w:sz w:val="10"/>
          <w:szCs w:val="10"/>
          <w:lang w:val="de-DE"/>
        </w:rPr>
      </w:pPr>
    </w:p>
    <w:p w14:paraId="22903875" w14:textId="77777777" w:rsidR="008F41DA" w:rsidRPr="004A3C30" w:rsidRDefault="008F41DA" w:rsidP="008F41DA">
      <w:pPr>
        <w:pStyle w:val="NoSpacing"/>
        <w:jc w:val="both"/>
        <w:rPr>
          <w:rFonts w:ascii="Verdana" w:hAnsi="Verdana"/>
          <w:sz w:val="8"/>
          <w:szCs w:val="8"/>
          <w:lang w:val="de-DE"/>
        </w:rPr>
      </w:pPr>
      <w:r w:rsidRPr="004A3C30">
        <w:rPr>
          <w:rFonts w:ascii="Verdana" w:hAnsi="Verdana"/>
          <w:lang w:val="de-DE"/>
        </w:rPr>
        <w:t>Z </w:t>
      </w:r>
      <w:proofErr w:type="spellStart"/>
      <w:r w:rsidRPr="004A3C30">
        <w:rPr>
          <w:rFonts w:ascii="Verdana" w:hAnsi="Verdana"/>
          <w:lang w:val="de-DE"/>
        </w:rPr>
        <w:t>pramene</w:t>
      </w:r>
      <w:proofErr w:type="spellEnd"/>
      <w:r w:rsidRPr="004A3C30">
        <w:rPr>
          <w:rFonts w:ascii="Verdana" w:hAnsi="Verdana"/>
          <w:lang w:val="de-DE"/>
        </w:rPr>
        <w:t xml:space="preserve"> 12. 02. 2021</w:t>
      </w:r>
    </w:p>
    <w:p w14:paraId="11D2A451" w14:textId="77777777" w:rsidR="008F41DA" w:rsidRDefault="008F41DA" w:rsidP="008F41DA">
      <w:pPr>
        <w:pStyle w:val="NoSpacing"/>
        <w:jc w:val="both"/>
        <w:rPr>
          <w:rFonts w:ascii="Verdana" w:hAnsi="Verdana"/>
          <w:lang w:val="cs-CZ"/>
        </w:rPr>
      </w:pPr>
    </w:p>
    <w:p w14:paraId="58F679A9" w14:textId="77777777" w:rsidR="008F41DA" w:rsidRPr="00637FA9" w:rsidRDefault="00CB18CB" w:rsidP="008F41DA">
      <w:pPr>
        <w:pStyle w:val="NoSpacing"/>
        <w:jc w:val="right"/>
        <w:rPr>
          <w:rFonts w:ascii="Verdana" w:hAnsi="Verdana" w:cs="Times New Roman"/>
          <w:sz w:val="24"/>
          <w:szCs w:val="24"/>
          <w:lang w:val="cs-CZ"/>
        </w:rPr>
      </w:pPr>
      <w:hyperlink r:id="rId7" w:history="1">
        <w:r w:rsidR="008F41DA" w:rsidRPr="00637FA9">
          <w:rPr>
            <w:rStyle w:val="Hyperlink"/>
            <w:rFonts w:ascii="Verdana" w:hAnsi="Verdana" w:cs="Times New Roman"/>
            <w:sz w:val="24"/>
            <w:szCs w:val="24"/>
            <w:lang w:val="cs-CZ"/>
          </w:rPr>
          <w:t>https://www.tvlux.sk/archiv/play/zvolanie-po-eucharistickom-premeneni</w:t>
        </w:r>
      </w:hyperlink>
      <w:r w:rsidR="008F41DA" w:rsidRPr="00637FA9">
        <w:rPr>
          <w:rFonts w:ascii="Verdana" w:hAnsi="Verdana" w:cs="Times New Roman"/>
          <w:sz w:val="24"/>
          <w:szCs w:val="24"/>
          <w:lang w:val="cs-CZ"/>
        </w:rPr>
        <w:t xml:space="preserve"> </w:t>
      </w:r>
    </w:p>
    <w:p w14:paraId="02A6381E" w14:textId="77777777" w:rsidR="008F41DA" w:rsidRDefault="008F41DA" w:rsidP="008F41DA">
      <w:pPr>
        <w:pStyle w:val="NoSpacing"/>
        <w:jc w:val="both"/>
        <w:rPr>
          <w:rFonts w:ascii="Verdana" w:hAnsi="Verdana"/>
          <w:lang w:val="cs-CZ"/>
        </w:rPr>
      </w:pPr>
    </w:p>
    <w:p w14:paraId="3DC383B5" w14:textId="77777777" w:rsidR="008F41DA" w:rsidRPr="0037180D" w:rsidRDefault="008F41DA" w:rsidP="008F41DA">
      <w:pPr>
        <w:spacing w:before="120" w:after="120" w:line="240" w:lineRule="atLeast"/>
        <w:ind w:left="57" w:right="57" w:firstLine="425"/>
        <w:jc w:val="right"/>
        <w:rPr>
          <w:rFonts w:ascii="Verdana" w:hAnsi="Verdana" w:cs="Arial"/>
          <w:color w:val="000000"/>
        </w:rPr>
      </w:pPr>
      <w:r w:rsidRPr="0037180D">
        <w:rPr>
          <w:rFonts w:ascii="Verdana" w:hAnsi="Verdana" w:cs="Arial"/>
          <w:color w:val="000000"/>
        </w:rPr>
        <w:t xml:space="preserve">Se souhlasem a požehnáním kazatele </w:t>
      </w:r>
      <w:proofErr w:type="spellStart"/>
      <w:r w:rsidRPr="0037180D">
        <w:rPr>
          <w:rFonts w:ascii="Verdana" w:hAnsi="Verdana" w:cs="Arial"/>
          <w:color w:val="000000"/>
        </w:rPr>
        <w:t>Mons</w:t>
      </w:r>
      <w:proofErr w:type="spellEnd"/>
      <w:r w:rsidRPr="0037180D">
        <w:rPr>
          <w:rFonts w:ascii="Verdana" w:hAnsi="Verdana" w:cs="Arial"/>
          <w:color w:val="000000"/>
        </w:rPr>
        <w:t xml:space="preserve">. Jozefa </w:t>
      </w:r>
      <w:proofErr w:type="spellStart"/>
      <w:r w:rsidRPr="0037180D">
        <w:rPr>
          <w:rFonts w:ascii="Verdana" w:hAnsi="Verdana" w:cs="Arial"/>
          <w:color w:val="000000"/>
        </w:rPr>
        <w:t>Haľko</w:t>
      </w:r>
      <w:proofErr w:type="spellEnd"/>
    </w:p>
    <w:p w14:paraId="10A08210" w14:textId="77777777" w:rsidR="008F41DA" w:rsidRDefault="008F41DA" w:rsidP="008F41DA">
      <w:pPr>
        <w:pStyle w:val="NoSpacing"/>
        <w:jc w:val="both"/>
        <w:rPr>
          <w:rFonts w:ascii="Verdana" w:hAnsi="Verdana"/>
          <w:lang w:val="cs-CZ"/>
        </w:rPr>
      </w:pPr>
    </w:p>
    <w:p w14:paraId="78AA58FB" w14:textId="77777777" w:rsidR="008F41DA" w:rsidRDefault="008F41DA" w:rsidP="008F41DA">
      <w:pPr>
        <w:pStyle w:val="NoSpacing"/>
        <w:jc w:val="both"/>
        <w:rPr>
          <w:rFonts w:ascii="Verdana" w:hAnsi="Verdana"/>
          <w:lang w:val="cs-CZ"/>
        </w:rPr>
      </w:pPr>
    </w:p>
    <w:p w14:paraId="52A10C8D" w14:textId="77777777" w:rsidR="008F41DA" w:rsidRPr="0039096F" w:rsidRDefault="008F41DA" w:rsidP="008F41DA">
      <w:pPr>
        <w:pStyle w:val="NoSpacing"/>
        <w:jc w:val="both"/>
        <w:rPr>
          <w:rFonts w:ascii="Verdana" w:hAnsi="Verdana"/>
          <w:lang w:val="cs-CZ"/>
        </w:rPr>
      </w:pPr>
    </w:p>
    <w:p w14:paraId="2F4440D4" w14:textId="77777777" w:rsidR="007757BE" w:rsidRDefault="007757BE"/>
    <w:sectPr w:rsidR="007757B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BE"/>
    <w:rsid w:val="007757BE"/>
    <w:rsid w:val="008F41DA"/>
    <w:rsid w:val="00B75652"/>
    <w:rsid w:val="00CB18CB"/>
    <w:rsid w:val="00D357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1DA"/>
    <w:pPr>
      <w:spacing w:after="0" w:line="240" w:lineRule="auto"/>
    </w:pPr>
    <w:rPr>
      <w:lang w:val="en-US"/>
    </w:rPr>
  </w:style>
  <w:style w:type="character" w:styleId="Hyperlink">
    <w:name w:val="Hyperlink"/>
    <w:basedOn w:val="DefaultParagraphFont"/>
    <w:uiPriority w:val="99"/>
    <w:unhideWhenUsed/>
    <w:rsid w:val="008F41DA"/>
    <w:rPr>
      <w:color w:val="0563C1" w:themeColor="hyperlink"/>
      <w:u w:val="single"/>
    </w:rPr>
  </w:style>
  <w:style w:type="paragraph" w:styleId="BalloonText">
    <w:name w:val="Balloon Text"/>
    <w:basedOn w:val="Normal"/>
    <w:link w:val="BalloonTextChar"/>
    <w:uiPriority w:val="99"/>
    <w:semiHidden/>
    <w:unhideWhenUsed/>
    <w:rsid w:val="00D35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7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1DA"/>
    <w:pPr>
      <w:spacing w:after="0" w:line="240" w:lineRule="auto"/>
    </w:pPr>
    <w:rPr>
      <w:lang w:val="en-US"/>
    </w:rPr>
  </w:style>
  <w:style w:type="character" w:styleId="Hyperlink">
    <w:name w:val="Hyperlink"/>
    <w:basedOn w:val="DefaultParagraphFont"/>
    <w:uiPriority w:val="99"/>
    <w:unhideWhenUsed/>
    <w:rsid w:val="008F41DA"/>
    <w:rPr>
      <w:color w:val="0563C1" w:themeColor="hyperlink"/>
      <w:u w:val="single"/>
    </w:rPr>
  </w:style>
  <w:style w:type="paragraph" w:styleId="BalloonText">
    <w:name w:val="Balloon Text"/>
    <w:basedOn w:val="Normal"/>
    <w:link w:val="BalloonTextChar"/>
    <w:uiPriority w:val="99"/>
    <w:semiHidden/>
    <w:unhideWhenUsed/>
    <w:rsid w:val="00D35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7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vlux.sk/archiv/play/zvolanie-po-eucharistickom-premenen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B2DB-1A1C-48ED-87A9-868C3E7F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dcterms:created xsi:type="dcterms:W3CDTF">2022-01-24T19:18:00Z</dcterms:created>
  <dcterms:modified xsi:type="dcterms:W3CDTF">2022-01-24T19:18:00Z</dcterms:modified>
</cp:coreProperties>
</file>