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11D" w:rsidRPr="00411A9D" w:rsidRDefault="00A3611D" w:rsidP="00A3611D">
      <w:pPr>
        <w:rPr>
          <w:sz w:val="30"/>
        </w:rPr>
      </w:pPr>
      <w:bookmarkStart w:id="0" w:name="_GoBack"/>
      <w:bookmarkEnd w:id="0"/>
      <w:r w:rsidRPr="00411A9D">
        <w:rPr>
          <w:b/>
          <w:sz w:val="44"/>
          <w:szCs w:val="40"/>
        </w:rPr>
        <w:t>Realita života a smrti</w:t>
      </w:r>
    </w:p>
    <w:p w:rsidR="00A3611D" w:rsidRDefault="00A3611D" w:rsidP="00A3611D">
      <w:pPr>
        <w:jc w:val="both"/>
      </w:pPr>
      <w:r>
        <w:t xml:space="preserve">Bible nás učí, že jsme zrození k obrazu Božímu (Gen 1,27) </w:t>
      </w:r>
    </w:p>
    <w:p w:rsidR="00A3611D" w:rsidRDefault="00A3611D" w:rsidP="00A3611D">
      <w:pPr>
        <w:jc w:val="both"/>
      </w:pPr>
      <w:r>
        <w:t>a že náš život smrtí nezaniká.</w:t>
      </w:r>
    </w:p>
    <w:p w:rsidR="00A3611D" w:rsidRDefault="00A3611D" w:rsidP="00A3611D">
      <w:pPr>
        <w:jc w:val="both"/>
      </w:pPr>
      <w:r>
        <w:t>První, znamená že jsme zrozeni k lásce a k věčnému životu. O druhém svědčí také případy prožitků klinické smrti, kdy pacienti po návratu do života detailně popsali, co se kolem nich dělo v té době. Věci, které by jinak nemohli znát. Mnozí popsali i přechod ze tmy do světla, v němž se setkali s Ježíšem, vyzařujícím lásku.</w:t>
      </w:r>
    </w:p>
    <w:p w:rsidR="00A3611D" w:rsidRDefault="00A3611D" w:rsidP="00A3611D">
      <w:pPr>
        <w:jc w:val="both"/>
      </w:pPr>
    </w:p>
    <w:p w:rsidR="00A3611D" w:rsidRDefault="00A3611D" w:rsidP="00A3611D">
      <w:pPr>
        <w:jc w:val="both"/>
      </w:pPr>
      <w:r>
        <w:t>Reálnost náhlé smrti se vyskytuje všude kolem nás. Nejen při nejrůznějších haváriích</w:t>
      </w:r>
      <w:r w:rsidRPr="00411A9D">
        <w:t xml:space="preserve"> </w:t>
      </w:r>
      <w:r>
        <w:t xml:space="preserve">na silnicích, ale i v tragédiích z nenávisti či vlivem infarktu. O vlastním konci života skutečně platí: </w:t>
      </w:r>
      <w:r w:rsidRPr="00411A9D">
        <w:rPr>
          <w:i/>
        </w:rPr>
        <w:t>„O tom dni a o té hodině však neví nikdo.“ (Mt 24,36)</w:t>
      </w:r>
      <w:r>
        <w:t xml:space="preserve"> </w:t>
      </w:r>
    </w:p>
    <w:p w:rsidR="00A3611D" w:rsidRDefault="00A3611D" w:rsidP="00A3611D">
      <w:pPr>
        <w:jc w:val="both"/>
      </w:pPr>
    </w:p>
    <w:p w:rsidR="00A3611D" w:rsidRDefault="00A3611D" w:rsidP="00A3611D">
      <w:pPr>
        <w:jc w:val="both"/>
      </w:pPr>
      <w:r>
        <w:t>Další věcí, která nás může sužovat, jsou naše nesplněné touhy. Bolí nás nejrůznější ztráty a prohry, co mohlo být a není. Krátký život nás ale nemusí deptat. Pokud zde žijeme, můžeme svou budoucnost změnit, jinak nás minulost – nenaplnění smyslu života, kterým je láska – může bolet věčně.</w:t>
      </w:r>
    </w:p>
    <w:p w:rsidR="00A3611D" w:rsidRDefault="00A3611D" w:rsidP="00A3611D">
      <w:pPr>
        <w:jc w:val="both"/>
      </w:pPr>
      <w:r>
        <w:t>Co je chvíle bolesti proti věčnosti? Ale ani žádná z nich nemusí být něčím negativním, protože Ježíš naši bolest přišel posvětit svými bolestmi a smrtí.</w:t>
      </w:r>
    </w:p>
    <w:p w:rsidR="00A3611D" w:rsidRDefault="00A3611D" w:rsidP="00A3611D">
      <w:pPr>
        <w:jc w:val="both"/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3540125</wp:posOffset>
            </wp:positionH>
            <wp:positionV relativeFrom="paragraph">
              <wp:posOffset>0</wp:posOffset>
            </wp:positionV>
            <wp:extent cx="1202055" cy="1257300"/>
            <wp:effectExtent l="0" t="0" r="0" b="0"/>
            <wp:wrapTight wrapText="bothSides">
              <wp:wrapPolygon edited="0">
                <wp:start x="0" y="0"/>
                <wp:lineTo x="0" y="21273"/>
                <wp:lineTo x="21223" y="21273"/>
                <wp:lineTo x="2122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97" r="42403" b="25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Ježíš nám umožnil, aby naše trápení bylo očistou, lékem, posvěcením i zásluhou. Abychom se v něm mohli přiblížit jeho lásce, pro kterou šel za nás na smrt kříže. Hodina jeho smrti na kříži se pro nás stala hodinou milosrdenství a otevřeným bokem z jeho Srdce vytryskl pro nás pramen milosrdenství – úžasný dar, který nám dnes nabízí.</w:t>
      </w:r>
    </w:p>
    <w:p w:rsidR="00A3611D" w:rsidRPr="00D87906" w:rsidRDefault="00A3611D" w:rsidP="00A3611D">
      <w:pPr>
        <w:jc w:val="both"/>
        <w:rPr>
          <w:sz w:val="16"/>
          <w:szCs w:val="16"/>
        </w:rPr>
      </w:pPr>
    </w:p>
    <w:p w:rsidR="00A3611D" w:rsidRDefault="00A3611D" w:rsidP="00A3611D">
      <w:pPr>
        <w:jc w:val="both"/>
      </w:pPr>
      <w:r>
        <w:t>Pro velikost Boží milosrdné lásky se Ježíš 22.2. 1931 zjevil řeholnici M. Faustýně Kowalské, aby z ní učinil apoštolku Božího milosrdenství. Požadoval od ní namalování obrazu tak jak jej viděla a</w:t>
      </w:r>
      <w:r w:rsidRPr="00411A9D">
        <w:t xml:space="preserve"> </w:t>
      </w:r>
      <w:r>
        <w:t>s nápisem: „</w:t>
      </w:r>
      <w:r w:rsidRPr="00D87906">
        <w:rPr>
          <w:b/>
          <w:caps/>
          <w:sz w:val="30"/>
        </w:rPr>
        <w:t>Ježíši, důvěřuji Ti</w:t>
      </w:r>
      <w:r>
        <w:t>“.</w:t>
      </w:r>
    </w:p>
    <w:p w:rsidR="00A3611D" w:rsidRDefault="00A3611D" w:rsidP="00A3611D">
      <w:pPr>
        <w:jc w:val="both"/>
        <w:rPr>
          <w:sz w:val="16"/>
          <w:szCs w:val="16"/>
        </w:rPr>
      </w:pPr>
    </w:p>
    <w:p w:rsidR="00A3611D" w:rsidRDefault="00A3611D" w:rsidP="00A3611D">
      <w:pPr>
        <w:jc w:val="both"/>
      </w:pPr>
      <w:r>
        <w:t xml:space="preserve">Na postoji důvěry stojí přijetí milosti připravené pro naši spásu. </w:t>
      </w:r>
    </w:p>
    <w:p w:rsidR="00A3611D" w:rsidRDefault="00A3611D" w:rsidP="00A3611D">
      <w:pPr>
        <w:jc w:val="both"/>
      </w:pPr>
      <w:r>
        <w:t xml:space="preserve">Důvěra je závislá na víře, naději a poznávání Boha. Její růst neoddělitelně souvisí s postojem pokory, která vychází z uznání vlastních chyb a ubohostí a vede k lítosti nad zraněními, která jsme jimi Ježíšovi způsobili. Po takové důvěře Ježíš touží a nikoho, kdo s ní prosí, nemůže odmítnout – protože je neměnný, protože za každého z nás prolil všechnu svou krev. A hodinu své smrti označil za </w:t>
      </w:r>
      <w:r w:rsidRPr="00D87906">
        <w:rPr>
          <w:b/>
        </w:rPr>
        <w:t>„hodinu milosrdenství pro cel</w:t>
      </w:r>
      <w:r>
        <w:rPr>
          <w:b/>
        </w:rPr>
        <w:t>ý</w:t>
      </w:r>
      <w:r w:rsidRPr="00D87906">
        <w:rPr>
          <w:b/>
        </w:rPr>
        <w:t xml:space="preserve"> svět“</w:t>
      </w:r>
      <w:r>
        <w:t>. Vyzývá nás, abychom neváhali o této třetí odpolední hodině prosit o milosti pro jeho umučení.</w:t>
      </w:r>
    </w:p>
    <w:p w:rsidR="00A3611D" w:rsidRPr="004D142E" w:rsidRDefault="00A3611D" w:rsidP="00A3611D">
      <w:pPr>
        <w:rPr>
          <w:b/>
          <w:sz w:val="36"/>
        </w:rPr>
      </w:pPr>
      <w:r w:rsidRPr="004D142E">
        <w:rPr>
          <w:b/>
          <w:sz w:val="36"/>
        </w:rPr>
        <w:t xml:space="preserve">Kdo byla </w:t>
      </w:r>
      <w:r>
        <w:rPr>
          <w:b/>
          <w:sz w:val="36"/>
        </w:rPr>
        <w:t xml:space="preserve"> </w:t>
      </w:r>
      <w:r w:rsidRPr="004D142E">
        <w:rPr>
          <w:b/>
          <w:sz w:val="36"/>
        </w:rPr>
        <w:t>sestra Faustýna?</w:t>
      </w:r>
    </w:p>
    <w:p w:rsidR="00A3611D" w:rsidRDefault="00A3611D" w:rsidP="00A3611D">
      <w:pPr>
        <w:jc w:val="both"/>
      </w:pPr>
    </w:p>
    <w:p w:rsidR="00A3611D" w:rsidRDefault="00A3611D" w:rsidP="00A3611D">
      <w:pPr>
        <w:jc w:val="both"/>
      </w:pPr>
      <w:r>
        <w:t xml:space="preserve">Pocházela z velmi chudé polské rodiny. Měla 9 sourozenců. Křestním jménem Helena, teprve v klášteře kongregace </w:t>
      </w:r>
      <w:r w:rsidRPr="004D142E">
        <w:rPr>
          <w:sz w:val="22"/>
        </w:rPr>
        <w:t>(KMBM)</w:t>
      </w:r>
      <w:r>
        <w:rPr>
          <w:sz w:val="22"/>
        </w:rPr>
        <w:t>,</w:t>
      </w:r>
      <w:r w:rsidRPr="004D142E">
        <w:rPr>
          <w:sz w:val="22"/>
        </w:rPr>
        <w:t xml:space="preserve"> </w:t>
      </w:r>
      <w:r>
        <w:t>kam se dostala až po překonání velmi obtížných situací, přijala jméno Faustýna. Její život byl prostoupen mnoha milostmi, ale i těžkostmi a velkým utrpením. Ježíš si ji vyvolil za apoštolku svého nevystižitelného milosrdenství.</w:t>
      </w:r>
    </w:p>
    <w:p w:rsidR="00A3611D" w:rsidRDefault="00A3611D" w:rsidP="00A3611D">
      <w:pPr>
        <w:jc w:val="both"/>
      </w:pPr>
      <w:r>
        <w:t>Jejím posláním bylo připomenut milosrdnou Boží lásku, vyjádřenou v obrazu, který měla podle vidění namalovat. S ním měla předat nový způsob úcty pro celý svět, jako zdroj duchovní obnovy a postoj důvěry v Boha a milosrdenství k bližním. V plnění těchto úkolů jí byl nápomocný její zpovědník P. Michał Sopoćko.</w:t>
      </w:r>
    </w:p>
    <w:p w:rsidR="00A3611D" w:rsidRDefault="00A3611D" w:rsidP="00A3611D">
      <w:pPr>
        <w:jc w:val="both"/>
      </w:pPr>
      <w:r>
        <w:t>Tato mystička, obdařená též prorockým darem, 5.10. 1938 zemřela ve 33 letech na tuberkulózu plic v Krakově-Łagiewnikách. Blahořečená byla r. 1993 a svatořečená 30.4. 2000. Část jejích ostatků je uctívána v poutním kostele Božího milosrdenství ve Slavkovicích u Nového Města na Moravě.</w:t>
      </w:r>
    </w:p>
    <w:p w:rsidR="00A3611D" w:rsidRDefault="00A3611D" w:rsidP="00A3611D">
      <w:pPr>
        <w:jc w:val="both"/>
      </w:pPr>
      <w:r>
        <w:t xml:space="preserve">Více na  </w:t>
      </w:r>
      <w:hyperlink r:id="rId6" w:history="1">
        <w:r w:rsidRPr="00000CA5">
          <w:rPr>
            <w:rStyle w:val="Hyperlink"/>
          </w:rPr>
          <w:t>http://sancti.catholica.cz/?id=4775</w:t>
        </w:r>
      </w:hyperlink>
    </w:p>
    <w:p w:rsidR="00A3611D" w:rsidRDefault="00A3611D" w:rsidP="00A3611D">
      <w:pPr>
        <w:jc w:val="center"/>
      </w:pPr>
      <w:r>
        <w:lastRenderedPageBreak/>
        <w:t xml:space="preserve">    </w:t>
      </w: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905510</wp:posOffset>
            </wp:positionH>
            <wp:positionV relativeFrom="paragraph">
              <wp:posOffset>-114300</wp:posOffset>
            </wp:positionV>
            <wp:extent cx="1765935" cy="2514600"/>
            <wp:effectExtent l="0" t="0" r="5715" b="0"/>
            <wp:wrapTight wrapText="bothSides">
              <wp:wrapPolygon edited="0">
                <wp:start x="0" y="0"/>
                <wp:lineTo x="0" y="21436"/>
                <wp:lineTo x="21437" y="21436"/>
                <wp:lineTo x="2143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37" r="7460" b="6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3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611D" w:rsidRDefault="00A3611D" w:rsidP="00A3611D">
      <w:pPr>
        <w:rPr>
          <w:sz w:val="16"/>
          <w:szCs w:val="16"/>
        </w:rPr>
      </w:pPr>
    </w:p>
    <w:p w:rsidR="00A3611D" w:rsidRDefault="00A3611D" w:rsidP="00A3611D">
      <w:pPr>
        <w:jc w:val="both"/>
        <w:rPr>
          <w:b/>
          <w:sz w:val="36"/>
        </w:rPr>
      </w:pPr>
    </w:p>
    <w:p w:rsidR="00A3611D" w:rsidRDefault="00A3611D" w:rsidP="00A3611D">
      <w:pPr>
        <w:jc w:val="both"/>
        <w:rPr>
          <w:b/>
          <w:sz w:val="36"/>
        </w:rPr>
      </w:pPr>
    </w:p>
    <w:p w:rsidR="00A3611D" w:rsidRPr="00D87906" w:rsidRDefault="00A3611D" w:rsidP="00A3611D">
      <w:pPr>
        <w:jc w:val="both"/>
        <w:rPr>
          <w:b/>
          <w:sz w:val="36"/>
        </w:rPr>
      </w:pPr>
      <w:r>
        <w:rPr>
          <w:sz w:val="36"/>
        </w:rPr>
        <w:t>„</w:t>
      </w:r>
      <w:r w:rsidRPr="00D87906">
        <w:rPr>
          <w:b/>
          <w:sz w:val="36"/>
        </w:rPr>
        <w:t>Dnes posílám celému lidstvu</w:t>
      </w:r>
    </w:p>
    <w:p w:rsidR="00A3611D" w:rsidRDefault="00A3611D" w:rsidP="00A3611D">
      <w:pPr>
        <w:jc w:val="both"/>
        <w:rPr>
          <w:i/>
          <w:sz w:val="16"/>
        </w:rPr>
      </w:pPr>
      <w:r w:rsidRPr="00D87906">
        <w:rPr>
          <w:b/>
          <w:sz w:val="36"/>
        </w:rPr>
        <w:t xml:space="preserve">tebe se svým </w:t>
      </w:r>
      <w:r w:rsidRPr="00D87906">
        <w:rPr>
          <w:b/>
          <w:sz w:val="34"/>
        </w:rPr>
        <w:t>milo</w:t>
      </w:r>
      <w:r w:rsidRPr="00D87906">
        <w:rPr>
          <w:b/>
          <w:sz w:val="32"/>
        </w:rPr>
        <w:t>srdenstvím</w:t>
      </w:r>
      <w:r w:rsidRPr="00D87906">
        <w:rPr>
          <w:sz w:val="32"/>
        </w:rPr>
        <w:t>“</w:t>
      </w:r>
      <w:r w:rsidRPr="00D87906">
        <w:t xml:space="preserve">, </w:t>
      </w:r>
      <w:r>
        <w:t xml:space="preserve">to </w:t>
      </w:r>
      <w:r w:rsidRPr="00D87906">
        <w:t xml:space="preserve">řekl Ježíš sestře Faustýně a zdůraznil: </w:t>
      </w:r>
      <w:r>
        <w:t>„</w:t>
      </w:r>
      <w:r w:rsidRPr="00D87906">
        <w:rPr>
          <w:b/>
        </w:rPr>
        <w:t>Nechci zraněné lidstvo trestat, nýbrž toužím jej vyléčit přivinutím na své milosrdné Srdce</w:t>
      </w:r>
      <w:r w:rsidRPr="00D87906">
        <w:t>.</w:t>
      </w:r>
      <w:r>
        <w:t>“</w:t>
      </w:r>
      <w:r w:rsidRPr="00D87906">
        <w:rPr>
          <w:i/>
          <w:sz w:val="16"/>
        </w:rPr>
        <w:t xml:space="preserve"> </w:t>
      </w:r>
      <w:r>
        <w:rPr>
          <w:i/>
          <w:sz w:val="16"/>
        </w:rPr>
        <w:t xml:space="preserve">                            </w:t>
      </w:r>
    </w:p>
    <w:p w:rsidR="00A3611D" w:rsidRDefault="00A3611D" w:rsidP="00A3611D">
      <w:pPr>
        <w:jc w:val="right"/>
      </w:pPr>
      <w:r w:rsidRPr="00D87906">
        <w:rPr>
          <w:i/>
          <w:sz w:val="16"/>
        </w:rPr>
        <w:t>(Deník 1588).</w:t>
      </w:r>
    </w:p>
    <w:p w:rsidR="00A3611D" w:rsidRDefault="00A3611D" w:rsidP="00A3611D">
      <w:pPr>
        <w:jc w:val="both"/>
      </w:pPr>
      <w:r>
        <w:t xml:space="preserve">Poté co z jeho srdce vyšlehly dva paprsky jako krev a voda, Faustýna pochopila, že jsou Božím milosrdenstvím. Ježíš zároveň vyzval k modlitbě s vírou a láskou za obrácení konkrétního hříšníka, která zní: </w:t>
      </w:r>
      <w:r w:rsidRPr="00D87906">
        <w:rPr>
          <w:b/>
        </w:rPr>
        <w:t>„Ó Krvi a Vodo, která jsi vyt</w:t>
      </w:r>
      <w:r>
        <w:rPr>
          <w:b/>
        </w:rPr>
        <w:t>rys</w:t>
      </w:r>
      <w:r w:rsidRPr="00D87906">
        <w:rPr>
          <w:b/>
        </w:rPr>
        <w:t xml:space="preserve">kla z Ježíšova Srdce jako </w:t>
      </w:r>
      <w:r>
        <w:rPr>
          <w:b/>
        </w:rPr>
        <w:t xml:space="preserve">zdroj </w:t>
      </w:r>
      <w:r w:rsidRPr="00D87906">
        <w:rPr>
          <w:b/>
        </w:rPr>
        <w:t>milosrdenství pro nás – důvěřuji Ti.“</w:t>
      </w:r>
    </w:p>
    <w:p w:rsidR="00A3611D" w:rsidRDefault="00A3611D" w:rsidP="00A3611D">
      <w:pPr>
        <w:jc w:val="both"/>
      </w:pPr>
      <w:r w:rsidRPr="00D87906">
        <w:t>J</w:t>
      </w:r>
      <w:r>
        <w:t xml:space="preserve">ežíš chtěl, aby k </w:t>
      </w:r>
      <w:r w:rsidRPr="00D87906">
        <w:t xml:space="preserve">posvěcení </w:t>
      </w:r>
      <w:r>
        <w:t xml:space="preserve">obrazu došlo </w:t>
      </w:r>
      <w:r w:rsidRPr="00D87906">
        <w:t>první neděli po velikonocích, kterou určil za svátek milosrdenství</w:t>
      </w:r>
      <w:r>
        <w:t>. Vyzval ke konání novény před tímto svátkem a</w:t>
      </w:r>
      <w:r w:rsidRPr="00D87906">
        <w:t xml:space="preserve"> vyslovil požadavek, aby kněží kázali o jeho velkém milosrdenství vůči hříšným duším.</w:t>
      </w:r>
    </w:p>
    <w:p w:rsidR="00A3611D" w:rsidRDefault="00A3611D" w:rsidP="00A3611D">
      <w:pPr>
        <w:jc w:val="both"/>
        <w:rPr>
          <w:b/>
          <w:smallCaps/>
          <w:sz w:val="16"/>
          <w:szCs w:val="16"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3596640</wp:posOffset>
            </wp:positionH>
            <wp:positionV relativeFrom="paragraph">
              <wp:posOffset>-114300</wp:posOffset>
            </wp:positionV>
            <wp:extent cx="2491740" cy="5029200"/>
            <wp:effectExtent l="0" t="0" r="3810" b="0"/>
            <wp:wrapTight wrapText="bothSides">
              <wp:wrapPolygon edited="0">
                <wp:start x="0" y="0"/>
                <wp:lineTo x="0" y="21518"/>
                <wp:lineTo x="21468" y="21518"/>
                <wp:lineTo x="2146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2" b="9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4FD9">
        <w:rPr>
          <w:b/>
          <w:smallCaps/>
          <w:sz w:val="52"/>
          <w:szCs w:val="52"/>
        </w:rPr>
        <w:t>Štěstí</w:t>
      </w:r>
      <w:r>
        <w:rPr>
          <w:b/>
          <w:smallCaps/>
          <w:sz w:val="20"/>
          <w:szCs w:val="20"/>
        </w:rPr>
        <w:t xml:space="preserve"> </w:t>
      </w:r>
      <w:r w:rsidRPr="00734FD9">
        <w:rPr>
          <w:b/>
          <w:smallCaps/>
          <w:sz w:val="52"/>
          <w:szCs w:val="52"/>
        </w:rPr>
        <w:t xml:space="preserve"> v</w:t>
      </w:r>
      <w:r>
        <w:rPr>
          <w:b/>
          <w:smallCaps/>
          <w:sz w:val="20"/>
          <w:szCs w:val="20"/>
        </w:rPr>
        <w:t xml:space="preserve"> </w:t>
      </w:r>
      <w:r w:rsidRPr="00734FD9">
        <w:rPr>
          <w:b/>
          <w:smallCaps/>
          <w:sz w:val="52"/>
          <w:szCs w:val="52"/>
        </w:rPr>
        <w:t> </w:t>
      </w:r>
      <w:r w:rsidRPr="00734FD9">
        <w:rPr>
          <w:b/>
          <w:smallCaps/>
          <w:sz w:val="54"/>
          <w:szCs w:val="52"/>
        </w:rPr>
        <w:t>l</w:t>
      </w:r>
      <w:r w:rsidRPr="00734FD9">
        <w:rPr>
          <w:b/>
          <w:smallCaps/>
          <w:sz w:val="52"/>
          <w:szCs w:val="52"/>
        </w:rPr>
        <w:t xml:space="preserve">ásce </w:t>
      </w:r>
    </w:p>
    <w:p w:rsidR="00A3611D" w:rsidRPr="00734FD9" w:rsidRDefault="00A3611D" w:rsidP="00A3611D">
      <w:pPr>
        <w:jc w:val="both"/>
        <w:rPr>
          <w:b/>
          <w:smallCaps/>
          <w:sz w:val="16"/>
          <w:szCs w:val="16"/>
        </w:rPr>
      </w:pPr>
    </w:p>
    <w:p w:rsidR="00A3611D" w:rsidRPr="00D87906" w:rsidRDefault="00A3611D" w:rsidP="00A3611D">
      <w:pPr>
        <w:jc w:val="both"/>
      </w:pPr>
      <w:r>
        <w:t>- je cílem člověka a v</w:t>
      </w:r>
      <w:r w:rsidRPr="00D87906">
        <w:t>ětšina z nás si je přeje. Je-li však Bůh ve své podstatě Láska, pak to největší štěstí je v Bohu, jež je zdrojem každé opravdové lásky.</w:t>
      </w:r>
    </w:p>
    <w:p w:rsidR="00A3611D" w:rsidRPr="00D87906" w:rsidRDefault="00A3611D" w:rsidP="00A3611D">
      <w:pPr>
        <w:jc w:val="both"/>
      </w:pPr>
    </w:p>
    <w:p w:rsidR="00A3611D" w:rsidRPr="00D87906" w:rsidRDefault="00A3611D" w:rsidP="00A3611D">
      <w:pPr>
        <w:jc w:val="both"/>
        <w:rPr>
          <w:sz w:val="20"/>
        </w:rPr>
      </w:pPr>
      <w:r w:rsidRPr="00D87906">
        <w:t>Bůh je tím, kdo má pro nás největší pochopení a kdo je připraven nás kdykoliv přijmout. Ježíš však řekl</w:t>
      </w:r>
      <w:r w:rsidRPr="00D87906">
        <w:rPr>
          <w:sz w:val="22"/>
        </w:rPr>
        <w:t xml:space="preserve">: </w:t>
      </w:r>
      <w:r w:rsidRPr="00D87906">
        <w:rPr>
          <w:b/>
          <w:i/>
          <w:sz w:val="22"/>
        </w:rPr>
        <w:t>„</w:t>
      </w:r>
      <w:r w:rsidRPr="00D87906">
        <w:rPr>
          <w:b/>
          <w:i/>
        </w:rPr>
        <w:t>Nikdo nepřichází k Otci než skrze mne.</w:t>
      </w:r>
      <w:r w:rsidRPr="00D87906">
        <w:rPr>
          <w:b/>
          <w:i/>
          <w:sz w:val="22"/>
        </w:rPr>
        <w:t xml:space="preserve">“ </w:t>
      </w:r>
      <w:r w:rsidRPr="00D87906">
        <w:rPr>
          <w:i/>
          <w:sz w:val="20"/>
        </w:rPr>
        <w:t>(Jan 14,6)</w:t>
      </w:r>
    </w:p>
    <w:p w:rsidR="00A3611D" w:rsidRDefault="00A3611D" w:rsidP="00A3611D">
      <w:pPr>
        <w:jc w:val="both"/>
        <w:rPr>
          <w:sz w:val="16"/>
          <w:szCs w:val="16"/>
        </w:rPr>
      </w:pPr>
    </w:p>
    <w:p w:rsidR="00A3611D" w:rsidRDefault="00A3611D" w:rsidP="00A3611D">
      <w:pPr>
        <w:jc w:val="both"/>
      </w:pPr>
      <w:r w:rsidRPr="00D87906">
        <w:t xml:space="preserve">V Ježíši a skrze něj poznáváme </w:t>
      </w:r>
      <w:r w:rsidRPr="00D87906">
        <w:rPr>
          <w:b/>
          <w:caps/>
          <w:sz w:val="20"/>
        </w:rPr>
        <w:t>Cestu, Pravdu a Život</w:t>
      </w:r>
      <w:r>
        <w:rPr>
          <w:sz w:val="22"/>
        </w:rPr>
        <w:t xml:space="preserve">. </w:t>
      </w:r>
      <w:r w:rsidRPr="00D87906">
        <w:t xml:space="preserve">Abychom došli svého cíle, zve nás k pobožnosti, skrze kterou nikdo nebude odmítnut. Tou je modlitba tzv. </w:t>
      </w:r>
      <w:r w:rsidRPr="00D87906">
        <w:rPr>
          <w:b/>
        </w:rPr>
        <w:t>Korunky k Božímu milosrdenství</w:t>
      </w:r>
      <w:r w:rsidRPr="00D87906">
        <w:t xml:space="preserve">, kterou naučil sestru Faustýnu Kowalskou </w:t>
      </w:r>
      <w:r>
        <w:t xml:space="preserve">konat </w:t>
      </w:r>
      <w:r w:rsidRPr="00D87906">
        <w:t>na zrnkách růžence</w:t>
      </w:r>
      <w:r>
        <w:t>.</w:t>
      </w:r>
      <w:r w:rsidRPr="00D87906">
        <w:t xml:space="preserve"> </w:t>
      </w:r>
    </w:p>
    <w:p w:rsidR="00A3611D" w:rsidRDefault="00A3611D" w:rsidP="00A3611D">
      <w:pPr>
        <w:jc w:val="both"/>
      </w:pPr>
      <w:r w:rsidRPr="00D87906">
        <w:rPr>
          <w:i/>
        </w:rPr>
        <w:t xml:space="preserve">Začíná znamením kříže a modlitbou </w:t>
      </w:r>
      <w:r w:rsidRPr="00D87906">
        <w:t xml:space="preserve">„Otče náš,“ „Zdrávas Maria“ a „Věřím v Boha“. </w:t>
      </w:r>
      <w:r w:rsidRPr="00D87906">
        <w:rPr>
          <w:i/>
        </w:rPr>
        <w:t>Na velkých zrnkách se místo Otčenáše modlíme:</w:t>
      </w:r>
      <w:r w:rsidRPr="00D87906">
        <w:t xml:space="preserve"> </w:t>
      </w:r>
      <w:r w:rsidRPr="00D87906">
        <w:rPr>
          <w:b/>
        </w:rPr>
        <w:t xml:space="preserve">„Věčný Otče, obětuji ti </w:t>
      </w:r>
      <w:r>
        <w:rPr>
          <w:b/>
        </w:rPr>
        <w:t>T</w:t>
      </w:r>
      <w:r w:rsidRPr="00D87906">
        <w:rPr>
          <w:b/>
        </w:rPr>
        <w:t xml:space="preserve">ělo a </w:t>
      </w:r>
      <w:r>
        <w:rPr>
          <w:b/>
        </w:rPr>
        <w:t>K</w:t>
      </w:r>
      <w:r w:rsidRPr="00D87906">
        <w:rPr>
          <w:b/>
        </w:rPr>
        <w:t xml:space="preserve">rev, </w:t>
      </w:r>
      <w:r>
        <w:rPr>
          <w:b/>
        </w:rPr>
        <w:t>D</w:t>
      </w:r>
      <w:r w:rsidRPr="00D87906">
        <w:rPr>
          <w:b/>
        </w:rPr>
        <w:t xml:space="preserve">uši </w:t>
      </w:r>
      <w:r>
        <w:rPr>
          <w:b/>
        </w:rPr>
        <w:t>a</w:t>
      </w:r>
      <w:r w:rsidRPr="00D87906">
        <w:rPr>
          <w:b/>
        </w:rPr>
        <w:t xml:space="preserve"> </w:t>
      </w:r>
      <w:r>
        <w:rPr>
          <w:b/>
        </w:rPr>
        <w:t>B</w:t>
      </w:r>
      <w:r w:rsidRPr="00D87906">
        <w:rPr>
          <w:b/>
        </w:rPr>
        <w:t xml:space="preserve">ožství </w:t>
      </w:r>
      <w:r>
        <w:rPr>
          <w:b/>
        </w:rPr>
        <w:t>T</w:t>
      </w:r>
      <w:r w:rsidRPr="00D87906">
        <w:rPr>
          <w:b/>
        </w:rPr>
        <w:t>vého nejmilejšího Syna a našeho Pána Ježíše Krista, na smír za hříchy naše i celého světa;“</w:t>
      </w:r>
      <w:r w:rsidRPr="00D87906">
        <w:t xml:space="preserve"> </w:t>
      </w:r>
    </w:p>
    <w:p w:rsidR="00A3611D" w:rsidRPr="00D87906" w:rsidRDefault="00A3611D" w:rsidP="00A3611D">
      <w:pPr>
        <w:jc w:val="both"/>
        <w:rPr>
          <w:i/>
        </w:rPr>
      </w:pPr>
      <w:r w:rsidRPr="00D87906">
        <w:rPr>
          <w:i/>
        </w:rPr>
        <w:t xml:space="preserve">a na desátkových se modlí: </w:t>
      </w:r>
    </w:p>
    <w:p w:rsidR="00A3611D" w:rsidRDefault="00A3611D" w:rsidP="00A3611D">
      <w:pPr>
        <w:jc w:val="both"/>
        <w:rPr>
          <w:b/>
        </w:rPr>
      </w:pPr>
      <w:r w:rsidRPr="00D87906">
        <w:rPr>
          <w:b/>
        </w:rPr>
        <w:t xml:space="preserve">„Pro jeho bolestné utrpení buď milosrdný k nám i k celému světu.“ </w:t>
      </w:r>
    </w:p>
    <w:p w:rsidR="00A3611D" w:rsidRPr="00D87906" w:rsidRDefault="00A3611D" w:rsidP="00A3611D">
      <w:pPr>
        <w:jc w:val="both"/>
        <w:rPr>
          <w:b/>
        </w:rPr>
      </w:pPr>
      <w:r w:rsidRPr="00D87906">
        <w:rPr>
          <w:i/>
        </w:rPr>
        <w:t>Na závěr se pomodlíme třikrát:</w:t>
      </w:r>
      <w:r w:rsidRPr="00D87906">
        <w:t xml:space="preserve"> </w:t>
      </w:r>
      <w:r w:rsidRPr="00D87906">
        <w:rPr>
          <w:b/>
        </w:rPr>
        <w:t>„Svatý Bože, Svatý Silný, Svatý Nesmrtelný, smiluj se nad námi a nad celým světem.“</w:t>
      </w:r>
    </w:p>
    <w:p w:rsidR="00A3611D" w:rsidRPr="00A3611D" w:rsidRDefault="00A3611D" w:rsidP="00A3611D">
      <w:pPr>
        <w:jc w:val="center"/>
        <w:rPr>
          <w:b/>
          <w:i/>
          <w:smallCaps/>
          <w:sz w:val="18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3611D" w:rsidRPr="00A3611D" w:rsidRDefault="00A3611D" w:rsidP="00A3611D">
      <w:pPr>
        <w:jc w:val="center"/>
        <w:rPr>
          <w:b/>
          <w:i/>
          <w:smallCaps/>
          <w:sz w:val="40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611D">
        <w:rPr>
          <w:b/>
          <w:i/>
          <w:smallCaps/>
          <w:sz w:val="40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Jedinečná</w:t>
      </w:r>
      <w:r w:rsidRPr="00A3611D">
        <w:rPr>
          <w:b/>
          <w:i/>
          <w:smallCap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A3611D">
        <w:rPr>
          <w:b/>
          <w:i/>
          <w:smallCaps/>
          <w:sz w:val="40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příležitost</w:t>
      </w:r>
    </w:p>
    <w:p w:rsidR="00A3611D" w:rsidRPr="00432D7F" w:rsidRDefault="00A3611D" w:rsidP="00A3611D">
      <w:pPr>
        <w:jc w:val="center"/>
        <w:rPr>
          <w:i/>
          <w:sz w:val="16"/>
          <w:szCs w:val="16"/>
        </w:rPr>
      </w:pPr>
    </w:p>
    <w:p w:rsidR="002D3A13" w:rsidRDefault="00A3611D" w:rsidP="00A3611D">
      <w:pPr>
        <w:jc w:val="center"/>
      </w:pPr>
      <w:r w:rsidRPr="00411A9D">
        <w:rPr>
          <w:i/>
        </w:rPr>
        <w:t>pro přijetí milosti</w:t>
      </w:r>
    </w:p>
    <w:sectPr w:rsidR="002D3A13" w:rsidSect="0012296B">
      <w:pgSz w:w="16838" w:h="11906" w:orient="landscape"/>
      <w:pgMar w:top="1418" w:right="737" w:bottom="1418" w:left="737" w:header="709" w:footer="709" w:gutter="0"/>
      <w:cols w:num="3" w:space="1389" w:equalWidth="0">
        <w:col w:w="4196" w:space="1389"/>
        <w:col w:w="4196" w:space="1389"/>
        <w:col w:w="419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11D"/>
    <w:rsid w:val="002808B2"/>
    <w:rsid w:val="002D3A13"/>
    <w:rsid w:val="00A3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3611D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3611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ancti.catholica.cz/?id=4775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2</cp:revision>
  <dcterms:created xsi:type="dcterms:W3CDTF">2021-04-07T09:24:00Z</dcterms:created>
  <dcterms:modified xsi:type="dcterms:W3CDTF">2021-04-07T09:24:00Z</dcterms:modified>
</cp:coreProperties>
</file>