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C29" w:rsidRPr="00167C29" w:rsidRDefault="00167C29" w:rsidP="00167C29">
      <w:pPr>
        <w:keepNext/>
        <w:widowControl w:val="0"/>
        <w:jc w:val="center"/>
        <w:rPr>
          <w:rFonts w:ascii="Arial" w:hAnsi="Arial"/>
          <w:b/>
          <w:bCs/>
          <w:sz w:val="28"/>
          <w:szCs w:val="28"/>
        </w:rPr>
      </w:pPr>
      <w:bookmarkStart w:id="0" w:name="_GoBack"/>
      <w:bookmarkEnd w:id="0"/>
      <w:r w:rsidRPr="00167C29">
        <w:rPr>
          <w:rFonts w:ascii="Arial" w:hAnsi="Arial"/>
          <w:b/>
          <w:bCs/>
          <w:sz w:val="28"/>
          <w:szCs w:val="28"/>
        </w:rPr>
        <w:t>Boží Slovo – pro život člověka</w:t>
      </w:r>
    </w:p>
    <w:p w:rsidR="00167C29" w:rsidRPr="00167C29" w:rsidRDefault="00167C29" w:rsidP="00167C29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167C29">
        <w:rPr>
          <w:rFonts w:ascii="Arial" w:hAnsi="Arial" w:cs="Arial"/>
          <w:sz w:val="24"/>
          <w:szCs w:val="24"/>
        </w:rPr>
        <w:t>Rok svatého Josefa, manželství a rodiny</w:t>
      </w:r>
    </w:p>
    <w:p w:rsidR="00167C29" w:rsidRPr="00167C29" w:rsidRDefault="00167C29" w:rsidP="00167C29">
      <w:pPr>
        <w:jc w:val="center"/>
        <w:rPr>
          <w:rFonts w:hAnsi="Liberation Serif"/>
          <w:sz w:val="24"/>
          <w:szCs w:val="24"/>
        </w:rPr>
      </w:pPr>
      <w:r w:rsidRPr="00167C29">
        <w:rPr>
          <w:rFonts w:ascii="Arial" w:hAnsi="Arial"/>
          <w:sz w:val="24"/>
          <w:szCs w:val="24"/>
        </w:rPr>
        <w:t>Heslo:</w:t>
      </w:r>
      <w:r w:rsidRPr="00167C29">
        <w:rPr>
          <w:rFonts w:ascii="Arial" w:hAnsi="Arial"/>
          <w:b/>
          <w:sz w:val="24"/>
          <w:szCs w:val="24"/>
        </w:rPr>
        <w:t xml:space="preserve"> Pánu Bohu dobrořečím, jemu za vše dobré vděčím</w:t>
      </w:r>
      <w:r w:rsidRPr="00167C29">
        <w:rPr>
          <w:rFonts w:ascii="Arial" w:hAnsi="Arial"/>
          <w:sz w:val="24"/>
          <w:szCs w:val="24"/>
        </w:rPr>
        <w:t>!</w:t>
      </w:r>
    </w:p>
    <w:p w:rsidR="00167C29" w:rsidRPr="00167C29" w:rsidRDefault="00167C29" w:rsidP="00167C29">
      <w:pPr>
        <w:widowControl w:val="0"/>
        <w:jc w:val="center"/>
        <w:rPr>
          <w:sz w:val="24"/>
          <w:szCs w:val="24"/>
        </w:rPr>
      </w:pPr>
      <w:r w:rsidRPr="00167C29">
        <w:rPr>
          <w:rFonts w:ascii="Arial" w:hAnsi="Arial"/>
          <w:b/>
          <w:i/>
          <w:sz w:val="24"/>
          <w:szCs w:val="24"/>
        </w:rPr>
        <w:t>5.  září 2021 – 23.neděle v mezidobí</w:t>
      </w:r>
    </w:p>
    <w:p w:rsidR="00167C29" w:rsidRPr="00167C29" w:rsidRDefault="00167C29" w:rsidP="00167C29">
      <w:pPr>
        <w:widowControl w:val="0"/>
        <w:jc w:val="center"/>
        <w:rPr>
          <w:sz w:val="24"/>
          <w:szCs w:val="24"/>
        </w:rPr>
      </w:pPr>
      <w:r w:rsidRPr="00167C29">
        <w:rPr>
          <w:rFonts w:ascii="Arial" w:hAnsi="Arial"/>
          <w:b/>
          <w:sz w:val="24"/>
          <w:szCs w:val="24"/>
        </w:rPr>
        <w:t>Texty</w:t>
      </w:r>
      <w:r w:rsidRPr="00167C29">
        <w:rPr>
          <w:rFonts w:ascii="Arial" w:hAnsi="Arial"/>
          <w:sz w:val="24"/>
          <w:szCs w:val="24"/>
        </w:rPr>
        <w:t xml:space="preserve">: </w:t>
      </w:r>
      <w:proofErr w:type="spellStart"/>
      <w:r w:rsidRPr="00167C29">
        <w:rPr>
          <w:rFonts w:ascii="Arial" w:hAnsi="Arial"/>
          <w:sz w:val="24"/>
          <w:szCs w:val="24"/>
        </w:rPr>
        <w:t>Iz</w:t>
      </w:r>
      <w:proofErr w:type="spellEnd"/>
      <w:r w:rsidRPr="00167C29">
        <w:rPr>
          <w:rFonts w:ascii="Arial" w:hAnsi="Arial"/>
          <w:sz w:val="24"/>
          <w:szCs w:val="24"/>
        </w:rPr>
        <w:t xml:space="preserve">  35,4 - 7 / Jak 2,1 – 5 / </w:t>
      </w:r>
      <w:proofErr w:type="spellStart"/>
      <w:r w:rsidRPr="00167C29">
        <w:rPr>
          <w:rFonts w:ascii="Arial" w:hAnsi="Arial"/>
          <w:sz w:val="24"/>
          <w:szCs w:val="24"/>
        </w:rPr>
        <w:t>Mk</w:t>
      </w:r>
      <w:proofErr w:type="spellEnd"/>
      <w:r w:rsidRPr="00167C29">
        <w:rPr>
          <w:rFonts w:ascii="Arial" w:hAnsi="Arial"/>
          <w:sz w:val="24"/>
          <w:szCs w:val="24"/>
        </w:rPr>
        <w:t xml:space="preserve">  7,31 – 37</w:t>
      </w:r>
    </w:p>
    <w:p w:rsidR="00167C29" w:rsidRPr="00167C29" w:rsidRDefault="00167C29" w:rsidP="00167C29">
      <w:pPr>
        <w:keepNext/>
        <w:widowControl w:val="0"/>
        <w:spacing w:before="120"/>
        <w:jc w:val="center"/>
        <w:rPr>
          <w:sz w:val="24"/>
          <w:szCs w:val="24"/>
        </w:rPr>
      </w:pPr>
      <w:r w:rsidRPr="00167C29">
        <w:rPr>
          <w:rFonts w:ascii="Arial" w:hAnsi="Arial"/>
          <w:b/>
          <w:sz w:val="24"/>
          <w:szCs w:val="24"/>
        </w:rPr>
        <w:t>Slova svatého evangelia podle Marka:</w:t>
      </w:r>
    </w:p>
    <w:p w:rsidR="00167C29" w:rsidRPr="00167C29" w:rsidRDefault="00167C29" w:rsidP="00167C29">
      <w:pPr>
        <w:widowControl w:val="0"/>
        <w:ind w:firstLine="284"/>
        <w:jc w:val="both"/>
        <w:rPr>
          <w:sz w:val="24"/>
          <w:szCs w:val="24"/>
        </w:rPr>
      </w:pPr>
      <w:r w:rsidRPr="00167C29">
        <w:rPr>
          <w:rFonts w:ascii="Arial" w:hAnsi="Arial"/>
          <w:sz w:val="24"/>
          <w:szCs w:val="24"/>
        </w:rPr>
        <w:t xml:space="preserve">Ježíš odešel z tyrského kraje a šel přes </w:t>
      </w:r>
      <w:proofErr w:type="spellStart"/>
      <w:r w:rsidRPr="00167C29">
        <w:rPr>
          <w:rFonts w:ascii="Arial" w:hAnsi="Arial"/>
          <w:sz w:val="24"/>
          <w:szCs w:val="24"/>
        </w:rPr>
        <w:t>Sidón</w:t>
      </w:r>
      <w:proofErr w:type="spellEnd"/>
      <w:r w:rsidRPr="00167C29">
        <w:rPr>
          <w:rFonts w:ascii="Arial" w:hAnsi="Arial"/>
          <w:sz w:val="24"/>
          <w:szCs w:val="24"/>
        </w:rPr>
        <w:t xml:space="preserve"> územím </w:t>
      </w:r>
      <w:proofErr w:type="spellStart"/>
      <w:r w:rsidRPr="00167C29">
        <w:rPr>
          <w:rFonts w:ascii="Arial" w:hAnsi="Arial"/>
          <w:sz w:val="24"/>
          <w:szCs w:val="24"/>
        </w:rPr>
        <w:t>Desetiměstí</w:t>
      </w:r>
      <w:proofErr w:type="spellEnd"/>
      <w:r w:rsidRPr="00167C29">
        <w:rPr>
          <w:rFonts w:ascii="Arial" w:hAnsi="Arial"/>
          <w:sz w:val="24"/>
          <w:szCs w:val="24"/>
        </w:rPr>
        <w:t xml:space="preserve"> ke Galilejskému moři. Přivedli k němu hluchoněmého a prosili ho, aby na něho vložil ruku. Vzal ho stranou od zástupu, vložil mu prsty do uší, dotkl se slinou jeho jazyka, vzhlédl s povzdechem k nebi a řekl: „</w:t>
      </w:r>
      <w:proofErr w:type="spellStart"/>
      <w:r w:rsidRPr="00167C29">
        <w:rPr>
          <w:rFonts w:ascii="Arial" w:hAnsi="Arial"/>
          <w:sz w:val="24"/>
          <w:szCs w:val="24"/>
        </w:rPr>
        <w:t>Effatha</w:t>
      </w:r>
      <w:proofErr w:type="spellEnd"/>
      <w:r w:rsidRPr="00167C29">
        <w:rPr>
          <w:rFonts w:ascii="Arial" w:hAnsi="Arial"/>
          <w:sz w:val="24"/>
          <w:szCs w:val="24"/>
        </w:rPr>
        <w:t>!“, to znamená: „Otevři se!“ A otevřel se mu sluch, rozvázal se mu jazyk a mluvil správně. Ježíš jim pak přikázal, aby o tom nikomu neříkali. Čím více však jim to přikazoval, tím víc to rozhlašovali. Byli celí užaslí a říkali: „Dobře všechno udělal, i hluchým dává sluch, i němým řeč!“  Četli jsme slovo Boží – chvála Tobě Kriste!</w:t>
      </w:r>
    </w:p>
    <w:p w:rsidR="00167C29" w:rsidRPr="00167C29" w:rsidRDefault="00167C29" w:rsidP="00167C29">
      <w:pPr>
        <w:widowControl w:val="0"/>
        <w:jc w:val="both"/>
        <w:rPr>
          <w:sz w:val="24"/>
          <w:szCs w:val="24"/>
        </w:rPr>
      </w:pPr>
      <w:r w:rsidRPr="00167C29">
        <w:rPr>
          <w:rFonts w:ascii="Arial" w:hAnsi="Arial"/>
          <w:sz w:val="24"/>
          <w:szCs w:val="24"/>
        </w:rPr>
        <w:t xml:space="preserve">           </w:t>
      </w:r>
      <w:r w:rsidRPr="00167C29">
        <w:rPr>
          <w:rFonts w:ascii="Arial" w:hAnsi="Arial"/>
          <w:b/>
          <w:sz w:val="24"/>
          <w:szCs w:val="24"/>
        </w:rPr>
        <w:t xml:space="preserve">Myšlenky z Božího Slova:                     </w:t>
      </w:r>
    </w:p>
    <w:p w:rsidR="00167C29" w:rsidRPr="00167C29" w:rsidRDefault="00167C29" w:rsidP="00167C29">
      <w:pPr>
        <w:widowControl w:val="0"/>
        <w:jc w:val="both"/>
        <w:rPr>
          <w:sz w:val="24"/>
          <w:szCs w:val="24"/>
        </w:rPr>
      </w:pPr>
      <w:r w:rsidRPr="00167C29">
        <w:rPr>
          <w:rFonts w:ascii="Arial" w:hAnsi="Arial"/>
          <w:b/>
          <w:sz w:val="24"/>
          <w:szCs w:val="24"/>
        </w:rPr>
        <w:t>1.čtení</w:t>
      </w:r>
      <w:r w:rsidRPr="00167C29">
        <w:rPr>
          <w:rFonts w:ascii="Arial" w:hAnsi="Arial"/>
          <w:b/>
          <w:i/>
          <w:sz w:val="24"/>
          <w:szCs w:val="24"/>
        </w:rPr>
        <w:t xml:space="preserve"> </w:t>
      </w:r>
      <w:r w:rsidRPr="00167C29">
        <w:rPr>
          <w:rStyle w:val="apple-style-span"/>
          <w:rFonts w:ascii="Arial" w:hAnsi="Arial"/>
          <w:sz w:val="24"/>
          <w:szCs w:val="24"/>
          <w:highlight w:val="white"/>
        </w:rPr>
        <w:t xml:space="preserve">On sám přijde a spasí vás!“ Tehdy se otevřou oči slepých, odemknou se uši hluchých.  </w:t>
      </w:r>
      <w:r w:rsidRPr="00167C29">
        <w:rPr>
          <w:rFonts w:ascii="Arial" w:hAnsi="Arial"/>
          <w:b/>
          <w:sz w:val="24"/>
          <w:szCs w:val="24"/>
        </w:rPr>
        <w:t xml:space="preserve">Žalm: </w:t>
      </w:r>
      <w:r w:rsidRPr="00167C29">
        <w:rPr>
          <w:rFonts w:ascii="Arial" w:hAnsi="Arial"/>
          <w:sz w:val="24"/>
          <w:szCs w:val="24"/>
        </w:rPr>
        <w:t xml:space="preserve">Duše má chval, Hospodina.    </w:t>
      </w:r>
      <w:r w:rsidRPr="00167C29">
        <w:rPr>
          <w:rFonts w:ascii="Arial" w:hAnsi="Arial"/>
          <w:b/>
          <w:sz w:val="24"/>
          <w:szCs w:val="24"/>
        </w:rPr>
        <w:t>2.čtení</w:t>
      </w:r>
      <w:r w:rsidRPr="00167C29">
        <w:rPr>
          <w:rFonts w:ascii="Arial" w:hAnsi="Arial"/>
          <w:i/>
          <w:sz w:val="24"/>
          <w:szCs w:val="24"/>
        </w:rPr>
        <w:t xml:space="preserve"> </w:t>
      </w:r>
      <w:r w:rsidRPr="00167C29">
        <w:rPr>
          <w:rStyle w:val="apple-style-span"/>
          <w:rFonts w:ascii="Arial" w:hAnsi="Arial"/>
          <w:sz w:val="24"/>
          <w:szCs w:val="24"/>
          <w:highlight w:val="white"/>
        </w:rPr>
        <w:t xml:space="preserve">Což nevyvolil Bůh právě chudé v očích světa, aby byli skrze víru bohatí a dědici Království, které slíbil těm, kdo ho milují?  </w:t>
      </w:r>
      <w:r w:rsidRPr="00167C29">
        <w:rPr>
          <w:rFonts w:ascii="Arial" w:hAnsi="Arial"/>
          <w:b/>
          <w:sz w:val="24"/>
          <w:szCs w:val="24"/>
        </w:rPr>
        <w:t xml:space="preserve">Evangelium </w:t>
      </w:r>
      <w:r w:rsidRPr="00167C29">
        <w:rPr>
          <w:rFonts w:ascii="Arial" w:hAnsi="Arial"/>
          <w:sz w:val="24"/>
          <w:szCs w:val="24"/>
        </w:rPr>
        <w:t>Dobře všechno udělal, i hluchým dává sluch, i němým řeč!</w:t>
      </w:r>
    </w:p>
    <w:p w:rsidR="00167C29" w:rsidRPr="00167C29" w:rsidRDefault="00167C29" w:rsidP="00167C29">
      <w:pPr>
        <w:jc w:val="both"/>
        <w:rPr>
          <w:rFonts w:ascii="Arial" w:hAnsi="Arial"/>
          <w:sz w:val="24"/>
          <w:szCs w:val="24"/>
        </w:rPr>
      </w:pPr>
      <w:r w:rsidRPr="00167C29">
        <w:rPr>
          <w:rFonts w:ascii="Arial" w:hAnsi="Arial"/>
          <w:sz w:val="24"/>
          <w:szCs w:val="24"/>
        </w:rPr>
        <w:t xml:space="preserve">                                     </w:t>
      </w:r>
    </w:p>
    <w:p w:rsidR="00167C29" w:rsidRPr="00167C29" w:rsidRDefault="00167C29" w:rsidP="00167C29">
      <w:pPr>
        <w:jc w:val="both"/>
        <w:rPr>
          <w:rFonts w:hAnsi="Liberation Serif"/>
          <w:sz w:val="24"/>
          <w:szCs w:val="24"/>
        </w:rPr>
      </w:pPr>
      <w:r w:rsidRPr="00167C29">
        <w:rPr>
          <w:rFonts w:ascii="Arial" w:hAnsi="Arial"/>
          <w:b/>
          <w:i/>
          <w:sz w:val="24"/>
          <w:szCs w:val="24"/>
        </w:rPr>
        <w:t xml:space="preserve">   </w:t>
      </w:r>
      <w:proofErr w:type="spellStart"/>
      <w:r w:rsidRPr="00167C29">
        <w:rPr>
          <w:rFonts w:ascii="Arial" w:hAnsi="Arial"/>
          <w:b/>
          <w:i/>
          <w:sz w:val="24"/>
          <w:szCs w:val="24"/>
        </w:rPr>
        <w:t>Tfuj</w:t>
      </w:r>
      <w:proofErr w:type="spellEnd"/>
      <w:r w:rsidRPr="00167C29">
        <w:rPr>
          <w:rFonts w:ascii="Arial" w:hAnsi="Arial"/>
          <w:b/>
          <w:i/>
          <w:sz w:val="24"/>
          <w:szCs w:val="24"/>
        </w:rPr>
        <w:t xml:space="preserve">, </w:t>
      </w:r>
      <w:proofErr w:type="spellStart"/>
      <w:r w:rsidRPr="00167C29">
        <w:rPr>
          <w:rFonts w:ascii="Arial" w:hAnsi="Arial"/>
          <w:b/>
          <w:i/>
          <w:sz w:val="24"/>
          <w:szCs w:val="24"/>
        </w:rPr>
        <w:t>tfuj</w:t>
      </w:r>
      <w:proofErr w:type="spellEnd"/>
      <w:r w:rsidRPr="00167C29">
        <w:rPr>
          <w:rFonts w:ascii="Arial" w:hAnsi="Arial"/>
          <w:b/>
          <w:i/>
          <w:sz w:val="24"/>
          <w:szCs w:val="24"/>
        </w:rPr>
        <w:t xml:space="preserve">, </w:t>
      </w:r>
      <w:proofErr w:type="spellStart"/>
      <w:r w:rsidRPr="00167C29">
        <w:rPr>
          <w:rFonts w:ascii="Arial" w:hAnsi="Arial"/>
          <w:b/>
          <w:i/>
          <w:sz w:val="24"/>
          <w:szCs w:val="24"/>
        </w:rPr>
        <w:t>tfuj</w:t>
      </w:r>
      <w:proofErr w:type="spellEnd"/>
      <w:r w:rsidRPr="00167C29">
        <w:rPr>
          <w:rFonts w:ascii="Arial" w:hAnsi="Arial"/>
          <w:b/>
          <w:i/>
          <w:sz w:val="24"/>
          <w:szCs w:val="24"/>
        </w:rPr>
        <w:t xml:space="preserve"> poplivala maminka před zkouškou syna pro štěstí.  Viděla to zbožná sousedka a řekla: „To jste mu měla raději udělat na čelo křížek.“  „Prosím vás, vždyť i v Bibli se píše, že Ježíš plival na nemocné, aby je uzdravil. Tak proč bych to nemohla dělat i já.“  </w:t>
      </w:r>
      <w:r w:rsidRPr="00167C29">
        <w:rPr>
          <w:rFonts w:ascii="Arial" w:hAnsi="Arial"/>
          <w:i/>
          <w:sz w:val="24"/>
          <w:szCs w:val="24"/>
        </w:rPr>
        <w:t xml:space="preserve">My učíme děti že plivat se nemá, ale jsou rodiče, kteří na své potomky „plivají pro štěstí“ a ještě se odvolávají na evangelium. Co si o tom myslet?  </w:t>
      </w:r>
    </w:p>
    <w:p w:rsidR="00167C29" w:rsidRDefault="00167C29" w:rsidP="00167C29">
      <w:pPr>
        <w:jc w:val="both"/>
        <w:rPr>
          <w:rFonts w:ascii="Arial" w:hAnsi="Arial"/>
          <w:sz w:val="24"/>
          <w:szCs w:val="24"/>
        </w:rPr>
      </w:pPr>
      <w:r w:rsidRPr="00167C29">
        <w:rPr>
          <w:rFonts w:ascii="Arial" w:hAnsi="Arial"/>
          <w:sz w:val="24"/>
          <w:szCs w:val="24"/>
        </w:rPr>
        <w:t xml:space="preserve">   Dnešní evangelium mluví o tom, že Ježíš přichází na území pohanů a uzdraví zde hluchoněmého člověka. A to zajímavým způsobem – vloží mu prsty do uší, a slinou se dotkne jeho jazyka, vzhlédne k nebi a řekne </w:t>
      </w:r>
      <w:r w:rsidRPr="00167C29">
        <w:rPr>
          <w:rFonts w:ascii="Arial" w:hAnsi="Arial"/>
          <w:b/>
          <w:sz w:val="24"/>
          <w:szCs w:val="24"/>
        </w:rPr>
        <w:t>„</w:t>
      </w:r>
      <w:proofErr w:type="spellStart"/>
      <w:r w:rsidRPr="00167C29">
        <w:rPr>
          <w:rFonts w:ascii="Arial" w:hAnsi="Arial"/>
          <w:b/>
          <w:sz w:val="24"/>
          <w:szCs w:val="24"/>
        </w:rPr>
        <w:t>efatha</w:t>
      </w:r>
      <w:proofErr w:type="spellEnd"/>
      <w:r w:rsidRPr="00167C29">
        <w:rPr>
          <w:rFonts w:ascii="Arial" w:hAnsi="Arial"/>
          <w:b/>
          <w:sz w:val="24"/>
          <w:szCs w:val="24"/>
        </w:rPr>
        <w:t>“ – otevři se.</w:t>
      </w:r>
      <w:r w:rsidRPr="00167C29">
        <w:rPr>
          <w:rFonts w:ascii="Arial" w:hAnsi="Arial"/>
          <w:sz w:val="24"/>
          <w:szCs w:val="24"/>
        </w:rPr>
        <w:t xml:space="preserve">  Užívá způsobů o kterých hovoří i talmud, který se zmiňuje, že například oční choroby uzdravovaly léčitelky tím, že do očí naplivaly. V jednom komentáři </w:t>
      </w:r>
      <w:r>
        <w:rPr>
          <w:rFonts w:ascii="Arial" w:hAnsi="Arial"/>
          <w:sz w:val="24"/>
          <w:szCs w:val="24"/>
        </w:rPr>
        <w:t xml:space="preserve"> </w:t>
      </w:r>
      <w:r w:rsidRPr="00167C29">
        <w:rPr>
          <w:rFonts w:ascii="Arial" w:hAnsi="Arial"/>
          <w:sz w:val="24"/>
          <w:szCs w:val="24"/>
        </w:rPr>
        <w:t xml:space="preserve">se říká, že volí přirozený způsob léčení, aby  naznačil, že k </w:t>
      </w:r>
      <w:r w:rsidRPr="00167C29">
        <w:rPr>
          <w:rFonts w:ascii="Arial" w:hAnsi="Arial"/>
          <w:b/>
          <w:sz w:val="24"/>
          <w:szCs w:val="24"/>
        </w:rPr>
        <w:t>uzdraveni duchovní hluchoty  a němoty může dojít přirozeným způsobem</w:t>
      </w:r>
      <w:r w:rsidRPr="00167C29">
        <w:rPr>
          <w:rFonts w:ascii="Arial" w:hAnsi="Arial"/>
          <w:sz w:val="24"/>
          <w:szCs w:val="24"/>
        </w:rPr>
        <w:t xml:space="preserve"> - </w:t>
      </w:r>
      <w:r w:rsidRPr="00167C29">
        <w:rPr>
          <w:rFonts w:ascii="Arial" w:hAnsi="Arial"/>
          <w:b/>
          <w:sz w:val="24"/>
          <w:szCs w:val="24"/>
        </w:rPr>
        <w:t>studiem a modlitbou</w:t>
      </w:r>
      <w:r w:rsidRPr="00167C29">
        <w:rPr>
          <w:rFonts w:ascii="Arial" w:hAnsi="Arial"/>
          <w:sz w:val="24"/>
          <w:szCs w:val="24"/>
        </w:rPr>
        <w:t>.  Člověk, který je pohanem a nevnímá Boží hlas se může Bohu otevřít tím, že začne studovat moudré a zbožné knihy. Ty mu pomohou k tomu, aby Boží hlas začal vnímat a mohl Boha chválit svými ústy. Příkladem takového člověka je svatý Ignác z </w:t>
      </w:r>
      <w:proofErr w:type="spellStart"/>
      <w:r w:rsidRPr="00167C29">
        <w:rPr>
          <w:rFonts w:ascii="Arial" w:hAnsi="Arial"/>
          <w:sz w:val="24"/>
          <w:szCs w:val="24"/>
        </w:rPr>
        <w:t>Loyoly</w:t>
      </w:r>
      <w:proofErr w:type="spellEnd"/>
      <w:r w:rsidRPr="00167C29">
        <w:rPr>
          <w:rFonts w:ascii="Arial" w:hAnsi="Arial"/>
          <w:sz w:val="24"/>
          <w:szCs w:val="24"/>
        </w:rPr>
        <w:t xml:space="preserve">. Tento muž byl zraněn léčil se v domě zbožných přátel. Četl knihy. A zjistil, že když čte a přemýšlí o světských radostech, prožívá v tu chvíli potěšení, ale pak přichází prázdnota, smutek a neklid. Kdežto když </w:t>
      </w:r>
      <w:r w:rsidRPr="00167C29">
        <w:rPr>
          <w:rFonts w:ascii="Arial" w:hAnsi="Arial"/>
          <w:b/>
          <w:sz w:val="24"/>
          <w:szCs w:val="24"/>
        </w:rPr>
        <w:t>čte knihy o svatých a o Bohu, radost a pokoj ho neopouští a zůstávají v něm</w:t>
      </w:r>
      <w:r w:rsidRPr="00167C29">
        <w:rPr>
          <w:rFonts w:ascii="Arial" w:hAnsi="Arial"/>
          <w:sz w:val="24"/>
          <w:szCs w:val="24"/>
        </w:rPr>
        <w:t xml:space="preserve">. Tato zkušenost ho oslovila a on v ní poznal Boží volání. Vzdal se kariéry vojáka, stal se knězem, věnoval se vedení duší a nakonec založil řád Jezuitů.   Uzdravený v dnešním evangeliu se mu podobá. Neslyší, nemůže vyslovit žádnou modlitbu, ale </w:t>
      </w:r>
      <w:r w:rsidRPr="00167C29">
        <w:rPr>
          <w:rFonts w:ascii="Arial" w:hAnsi="Arial"/>
          <w:b/>
          <w:sz w:val="24"/>
          <w:szCs w:val="24"/>
        </w:rPr>
        <w:t>setkává se s Ježíšem</w:t>
      </w:r>
      <w:r w:rsidRPr="00167C29">
        <w:rPr>
          <w:rFonts w:ascii="Arial" w:hAnsi="Arial"/>
          <w:sz w:val="24"/>
          <w:szCs w:val="24"/>
        </w:rPr>
        <w:t xml:space="preserve"> – vtěleným Slovem Božím. To se ho dotýká a mění mu život. Ten člověk najednou slyší, co mu Ježíš říká a může ho chválit a děkovat mu. </w:t>
      </w:r>
      <w:r w:rsidRPr="00167C29">
        <w:rPr>
          <w:rFonts w:ascii="Arial" w:hAnsi="Arial"/>
          <w:b/>
          <w:sz w:val="24"/>
          <w:szCs w:val="24"/>
        </w:rPr>
        <w:t>Z hluchoněmého pohana se stává věřící hlasatel evangelia – radostné zvěsti o  Kristu</w:t>
      </w:r>
      <w:r w:rsidRPr="00167C29">
        <w:rPr>
          <w:rFonts w:ascii="Arial" w:hAnsi="Arial"/>
          <w:sz w:val="24"/>
          <w:szCs w:val="24"/>
        </w:rPr>
        <w:t xml:space="preserve">.   Než se tak stalo, Ježíš mu nejprve při uzdravování zacpal uši. Proč? </w:t>
      </w:r>
      <w:r w:rsidRPr="00167C29">
        <w:rPr>
          <w:rFonts w:ascii="Arial" w:hAnsi="Arial"/>
          <w:b/>
          <w:i/>
          <w:sz w:val="24"/>
          <w:szCs w:val="24"/>
        </w:rPr>
        <w:t>Jeden svatý, který odešel do samoty řekl: „Zacpal jsem si uši před lidmi, abych v tichu uslyšel Boží hlas.“</w:t>
      </w:r>
      <w:r w:rsidRPr="00167C29">
        <w:rPr>
          <w:rFonts w:ascii="Arial" w:hAnsi="Arial"/>
          <w:sz w:val="24"/>
          <w:szCs w:val="24"/>
        </w:rPr>
        <w:t xml:space="preserve"> Abychom mohli mít v pořádku duchovní sluch, je potřeba občas umět „vypnout“ ten fyzický.   Poslouchat kázání je užitečné, ale nejdůležitější je slyšet </w:t>
      </w:r>
      <w:r w:rsidRPr="00167C29">
        <w:rPr>
          <w:rFonts w:ascii="Arial" w:hAnsi="Arial"/>
          <w:b/>
          <w:sz w:val="24"/>
          <w:szCs w:val="24"/>
        </w:rPr>
        <w:t>Ježíše, který říká: „Povídej, co tě těší, co tě bolí, s čím ti mohu pomoci?“</w:t>
      </w:r>
      <w:r w:rsidRPr="00167C29">
        <w:rPr>
          <w:rFonts w:ascii="Arial" w:hAnsi="Arial"/>
          <w:sz w:val="24"/>
          <w:szCs w:val="24"/>
        </w:rPr>
        <w:t xml:space="preserve"> A člověk mlčí. Je němý. Neslyší Ježíše a neví, že si s ním má povídat.  </w:t>
      </w:r>
      <w:r w:rsidRPr="00167C29">
        <w:rPr>
          <w:rFonts w:ascii="Arial" w:hAnsi="Arial"/>
          <w:b/>
          <w:sz w:val="24"/>
          <w:szCs w:val="24"/>
        </w:rPr>
        <w:t>To dnešní evangelium nám říká: vnímat Boží hlas, který k nám promlouvá skrze Písmo, svědomí, vnuknutí, modlitbu, je veliký dar o který je potřeba se starat</w:t>
      </w:r>
      <w:r w:rsidRPr="00167C29">
        <w:rPr>
          <w:rFonts w:ascii="Arial" w:hAnsi="Arial"/>
          <w:sz w:val="24"/>
          <w:szCs w:val="24"/>
        </w:rPr>
        <w:t xml:space="preserve">. Udržovat ho tím, že vyhledáváme místa a chvíle, kde se můžeme setkat s Bohem.  </w:t>
      </w:r>
    </w:p>
    <w:p w:rsidR="00167C29" w:rsidRDefault="00167C29" w:rsidP="00167C29">
      <w:pPr>
        <w:jc w:val="both"/>
        <w:rPr>
          <w:rFonts w:ascii="Arial" w:hAnsi="Arial"/>
          <w:sz w:val="24"/>
          <w:szCs w:val="24"/>
        </w:rPr>
      </w:pPr>
      <w:r w:rsidRPr="00167C29">
        <w:rPr>
          <w:rFonts w:ascii="Arial" w:hAnsi="Arial"/>
          <w:sz w:val="24"/>
          <w:szCs w:val="24"/>
        </w:rPr>
        <w:t xml:space="preserve">  Krom toho k nám někdy promlouvá Bůh skrze různé </w:t>
      </w:r>
      <w:r w:rsidRPr="00167C29">
        <w:rPr>
          <w:rFonts w:ascii="Arial" w:hAnsi="Arial"/>
          <w:b/>
          <w:sz w:val="24"/>
          <w:szCs w:val="24"/>
        </w:rPr>
        <w:t>události</w:t>
      </w:r>
      <w:r w:rsidRPr="00167C29">
        <w:rPr>
          <w:rFonts w:ascii="Arial" w:hAnsi="Arial"/>
          <w:sz w:val="24"/>
          <w:szCs w:val="24"/>
        </w:rPr>
        <w:t xml:space="preserve">. </w:t>
      </w:r>
    </w:p>
    <w:p w:rsidR="00167C29" w:rsidRPr="00167C29" w:rsidRDefault="00167C29" w:rsidP="00167C29">
      <w:pPr>
        <w:jc w:val="both"/>
        <w:rPr>
          <w:rFonts w:ascii="Arial" w:hAnsi="Arial"/>
          <w:sz w:val="24"/>
          <w:szCs w:val="24"/>
        </w:rPr>
      </w:pPr>
    </w:p>
    <w:p w:rsidR="00167C29" w:rsidRPr="00167C29" w:rsidRDefault="00167C29" w:rsidP="00167C29">
      <w:pPr>
        <w:jc w:val="both"/>
        <w:rPr>
          <w:sz w:val="24"/>
          <w:szCs w:val="24"/>
        </w:rPr>
      </w:pPr>
      <w:r w:rsidRPr="00167C29">
        <w:rPr>
          <w:rFonts w:ascii="Arial" w:hAnsi="Arial"/>
          <w:sz w:val="24"/>
          <w:szCs w:val="24"/>
        </w:rPr>
        <w:t>A my bychom se měli umět ptát: „Co mi tím chce Bůh říci? K čemu nás volá? Na mnohé věci si děláme svůj názor, ale měl by nás zajímat i Boží náhled. hledat odpovědi, ne v hluku sdělovacích prostředků, ale v modlitbě.</w:t>
      </w:r>
    </w:p>
    <w:p w:rsidR="00167C29" w:rsidRPr="00167C29" w:rsidRDefault="00167C29" w:rsidP="00167C29">
      <w:pPr>
        <w:keepNext/>
        <w:widowControl w:val="0"/>
        <w:jc w:val="center"/>
        <w:rPr>
          <w:rFonts w:ascii="Arial" w:hAnsi="Arial"/>
          <w:b/>
          <w:bCs/>
          <w:sz w:val="24"/>
          <w:szCs w:val="24"/>
        </w:rPr>
      </w:pPr>
    </w:p>
    <w:p w:rsidR="00A96AD9" w:rsidRDefault="00A96AD9" w:rsidP="00A96AD9">
      <w:pPr>
        <w:keepNext/>
        <w:widowControl w:val="0"/>
        <w:jc w:val="center"/>
        <w:rPr>
          <w:rFonts w:ascii="Arial" w:hAnsi="Arial"/>
          <w:b/>
          <w:bCs/>
        </w:rPr>
      </w:pPr>
    </w:p>
    <w:p w:rsidR="000F46AB" w:rsidRPr="000F46AB" w:rsidRDefault="000F46AB" w:rsidP="000F46AB">
      <w:pPr>
        <w:keepNext/>
        <w:widowControl w:val="0"/>
        <w:jc w:val="center"/>
        <w:rPr>
          <w:rFonts w:ascii="Arial" w:hAnsi="Arial"/>
          <w:b/>
          <w:bCs/>
          <w:sz w:val="24"/>
          <w:szCs w:val="24"/>
        </w:rPr>
      </w:pPr>
    </w:p>
    <w:p w:rsidR="00F95661" w:rsidRPr="000F46AB" w:rsidRDefault="00F95661" w:rsidP="00035C7A">
      <w:pPr>
        <w:keepNext/>
        <w:widowControl w:val="0"/>
        <w:jc w:val="center"/>
        <w:rPr>
          <w:rFonts w:ascii="Arial" w:hAnsi="Arial"/>
          <w:b/>
          <w:bCs/>
          <w:sz w:val="24"/>
          <w:szCs w:val="24"/>
        </w:rPr>
      </w:pPr>
    </w:p>
    <w:sectPr w:rsidR="00F95661" w:rsidRPr="000F46AB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33EAA"/>
    <w:rsid w:val="00035C7A"/>
    <w:rsid w:val="00042233"/>
    <w:rsid w:val="00095827"/>
    <w:rsid w:val="00096D2F"/>
    <w:rsid w:val="0009723F"/>
    <w:rsid w:val="000D4734"/>
    <w:rsid w:val="000F3DA5"/>
    <w:rsid w:val="000F46AB"/>
    <w:rsid w:val="000F62F8"/>
    <w:rsid w:val="001362C1"/>
    <w:rsid w:val="0014549C"/>
    <w:rsid w:val="001470F5"/>
    <w:rsid w:val="00153F91"/>
    <w:rsid w:val="00167C29"/>
    <w:rsid w:val="00174642"/>
    <w:rsid w:val="001D0AD2"/>
    <w:rsid w:val="001E42A3"/>
    <w:rsid w:val="0021079F"/>
    <w:rsid w:val="00224C61"/>
    <w:rsid w:val="00235308"/>
    <w:rsid w:val="00241EB1"/>
    <w:rsid w:val="00282699"/>
    <w:rsid w:val="0028752B"/>
    <w:rsid w:val="00297A6F"/>
    <w:rsid w:val="002A24C8"/>
    <w:rsid w:val="002B6861"/>
    <w:rsid w:val="002B79EF"/>
    <w:rsid w:val="002D5777"/>
    <w:rsid w:val="002F2312"/>
    <w:rsid w:val="00301AFA"/>
    <w:rsid w:val="00312625"/>
    <w:rsid w:val="00343FB7"/>
    <w:rsid w:val="00351549"/>
    <w:rsid w:val="00367CA2"/>
    <w:rsid w:val="0037514A"/>
    <w:rsid w:val="00384AE4"/>
    <w:rsid w:val="0039018B"/>
    <w:rsid w:val="003C1FB5"/>
    <w:rsid w:val="003D615C"/>
    <w:rsid w:val="00455D71"/>
    <w:rsid w:val="00493A4E"/>
    <w:rsid w:val="00497D99"/>
    <w:rsid w:val="004A05A3"/>
    <w:rsid w:val="004B2382"/>
    <w:rsid w:val="004D5D2C"/>
    <w:rsid w:val="00510F05"/>
    <w:rsid w:val="005127A2"/>
    <w:rsid w:val="00516AE3"/>
    <w:rsid w:val="0054076F"/>
    <w:rsid w:val="00543832"/>
    <w:rsid w:val="0056318B"/>
    <w:rsid w:val="00595665"/>
    <w:rsid w:val="005E45F8"/>
    <w:rsid w:val="005E7A8F"/>
    <w:rsid w:val="005E7C68"/>
    <w:rsid w:val="006000B0"/>
    <w:rsid w:val="006020F6"/>
    <w:rsid w:val="00652108"/>
    <w:rsid w:val="00664051"/>
    <w:rsid w:val="00685C41"/>
    <w:rsid w:val="00687B4B"/>
    <w:rsid w:val="0069081C"/>
    <w:rsid w:val="006929E8"/>
    <w:rsid w:val="006C3B5E"/>
    <w:rsid w:val="007013E8"/>
    <w:rsid w:val="00706FA4"/>
    <w:rsid w:val="00712AC5"/>
    <w:rsid w:val="00735997"/>
    <w:rsid w:val="007365C0"/>
    <w:rsid w:val="007449DA"/>
    <w:rsid w:val="007C42BD"/>
    <w:rsid w:val="007C6EC1"/>
    <w:rsid w:val="0080168C"/>
    <w:rsid w:val="00832088"/>
    <w:rsid w:val="008467A5"/>
    <w:rsid w:val="00852404"/>
    <w:rsid w:val="00855BBB"/>
    <w:rsid w:val="00861CE4"/>
    <w:rsid w:val="00862C58"/>
    <w:rsid w:val="008705FC"/>
    <w:rsid w:val="00880CE5"/>
    <w:rsid w:val="008A38DD"/>
    <w:rsid w:val="008B00FA"/>
    <w:rsid w:val="008E3C40"/>
    <w:rsid w:val="00905BA9"/>
    <w:rsid w:val="0091445B"/>
    <w:rsid w:val="00951E4D"/>
    <w:rsid w:val="009913D0"/>
    <w:rsid w:val="00A07055"/>
    <w:rsid w:val="00A67228"/>
    <w:rsid w:val="00A96AD9"/>
    <w:rsid w:val="00AC1393"/>
    <w:rsid w:val="00AD6F59"/>
    <w:rsid w:val="00AF3340"/>
    <w:rsid w:val="00B47103"/>
    <w:rsid w:val="00B51D17"/>
    <w:rsid w:val="00B57A49"/>
    <w:rsid w:val="00B648C6"/>
    <w:rsid w:val="00B66484"/>
    <w:rsid w:val="00B8452B"/>
    <w:rsid w:val="00B95A57"/>
    <w:rsid w:val="00BC1470"/>
    <w:rsid w:val="00BC6CFF"/>
    <w:rsid w:val="00C06E6B"/>
    <w:rsid w:val="00C165A1"/>
    <w:rsid w:val="00C43C0E"/>
    <w:rsid w:val="00C45052"/>
    <w:rsid w:val="00C56E0D"/>
    <w:rsid w:val="00C5776B"/>
    <w:rsid w:val="00C87B27"/>
    <w:rsid w:val="00CC4410"/>
    <w:rsid w:val="00CC61EF"/>
    <w:rsid w:val="00D036C6"/>
    <w:rsid w:val="00D2164A"/>
    <w:rsid w:val="00D5779E"/>
    <w:rsid w:val="00D6070B"/>
    <w:rsid w:val="00D6285F"/>
    <w:rsid w:val="00D63CC2"/>
    <w:rsid w:val="00D81DFE"/>
    <w:rsid w:val="00D82366"/>
    <w:rsid w:val="00D95C56"/>
    <w:rsid w:val="00DC084D"/>
    <w:rsid w:val="00DC1537"/>
    <w:rsid w:val="00DD42DA"/>
    <w:rsid w:val="00DF67AD"/>
    <w:rsid w:val="00E14153"/>
    <w:rsid w:val="00E1487F"/>
    <w:rsid w:val="00E266F5"/>
    <w:rsid w:val="00E26B45"/>
    <w:rsid w:val="00E306E7"/>
    <w:rsid w:val="00E66C4F"/>
    <w:rsid w:val="00EB3DCA"/>
    <w:rsid w:val="00EE1D23"/>
    <w:rsid w:val="00EE26D1"/>
    <w:rsid w:val="00EF32A6"/>
    <w:rsid w:val="00F25776"/>
    <w:rsid w:val="00F51037"/>
    <w:rsid w:val="00F60E96"/>
    <w:rsid w:val="00F91BA6"/>
    <w:rsid w:val="00F95661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1F6261-444A-431B-8F21-A5B26F6A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uiPriority w:val="99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618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2021-09-04T19:08:00Z</cp:lastPrinted>
  <dcterms:created xsi:type="dcterms:W3CDTF">2021-09-12T17:37:00Z</dcterms:created>
  <dcterms:modified xsi:type="dcterms:W3CDTF">2021-09-12T17:37:00Z</dcterms:modified>
</cp:coreProperties>
</file>