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CFBA2" w14:textId="77777777" w:rsidR="00DC6B8B" w:rsidRDefault="00DC6B8B" w:rsidP="00DC6B8B">
      <w:pPr>
        <w:rPr>
          <w:rStyle w:val="nadpisdatum"/>
          <w:rFonts w:ascii="Verdana" w:hAnsi="Verdana" w:cs="Arial"/>
          <w:color w:val="660033"/>
          <w:sz w:val="6"/>
          <w:szCs w:val="6"/>
        </w:rPr>
      </w:pPr>
      <w:r w:rsidRPr="00DC6B8B">
        <w:rPr>
          <w:rFonts w:ascii="Verdana" w:hAnsi="Verdana"/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258EBCA" wp14:editId="60F34D78">
            <wp:simplePos x="0" y="0"/>
            <wp:positionH relativeFrom="column">
              <wp:posOffset>3956685</wp:posOffset>
            </wp:positionH>
            <wp:positionV relativeFrom="paragraph">
              <wp:posOffset>88265</wp:posOffset>
            </wp:positionV>
            <wp:extent cx="1856105" cy="3467100"/>
            <wp:effectExtent l="0" t="0" r="0" b="0"/>
            <wp:wrapTight wrapText="bothSides">
              <wp:wrapPolygon edited="0">
                <wp:start x="0" y="0"/>
                <wp:lineTo x="0" y="21481"/>
                <wp:lineTo x="21282" y="21481"/>
                <wp:lineTo x="2128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B8B">
        <w:rPr>
          <w:rStyle w:val="nadpis"/>
          <w:rFonts w:ascii="Verdana" w:hAnsi="Verdana" w:cs="Arial"/>
          <w:b/>
          <w:bCs/>
          <w:color w:val="6A0028"/>
          <w:sz w:val="41"/>
          <w:szCs w:val="41"/>
        </w:rPr>
        <w:t xml:space="preserve">sv. </w:t>
      </w:r>
      <w:proofErr w:type="spellStart"/>
      <w:r w:rsidRPr="00DC6B8B">
        <w:rPr>
          <w:rStyle w:val="nadpis"/>
          <w:rFonts w:ascii="Verdana" w:hAnsi="Verdana" w:cs="Arial"/>
          <w:b/>
          <w:bCs/>
          <w:color w:val="6A0028"/>
          <w:sz w:val="41"/>
          <w:szCs w:val="41"/>
        </w:rPr>
        <w:t>Jób</w:t>
      </w:r>
      <w:proofErr w:type="spellEnd"/>
      <w:r w:rsidRPr="00DC6B8B">
        <w:rPr>
          <w:rStyle w:val="nadpis"/>
          <w:rFonts w:ascii="Verdana" w:hAnsi="Verdana" w:cs="Arial"/>
          <w:color w:val="6A0028"/>
          <w:sz w:val="41"/>
          <w:szCs w:val="41"/>
        </w:rPr>
        <w:t xml:space="preserve"> </w:t>
      </w:r>
      <w:r w:rsidRPr="00DC6B8B">
        <w:rPr>
          <w:rFonts w:ascii="Verdana" w:hAnsi="Verdana" w:cs="Arial"/>
          <w:color w:val="000000"/>
          <w:sz w:val="21"/>
          <w:szCs w:val="21"/>
        </w:rPr>
        <w:br/>
      </w:r>
      <w:proofErr w:type="spellStart"/>
      <w:r w:rsidRPr="00DC6B8B">
        <w:rPr>
          <w:rStyle w:val="nadpisdatum"/>
          <w:rFonts w:ascii="Verdana" w:hAnsi="Verdana" w:cs="Arial"/>
          <w:color w:val="660033"/>
          <w:sz w:val="21"/>
          <w:szCs w:val="21"/>
        </w:rPr>
        <w:t>Iob</w:t>
      </w:r>
      <w:proofErr w:type="spellEnd"/>
      <w:r w:rsidRPr="00DC6B8B">
        <w:rPr>
          <w:rStyle w:val="nadpisdatum"/>
          <w:rFonts w:ascii="Verdana" w:hAnsi="Verdana" w:cs="Arial"/>
          <w:color w:val="660033"/>
          <w:sz w:val="21"/>
          <w:szCs w:val="21"/>
        </w:rPr>
        <w:t xml:space="preserve"> </w:t>
      </w:r>
    </w:p>
    <w:p w14:paraId="65400F84" w14:textId="5B104B13" w:rsidR="00DC6B8B" w:rsidRPr="00DC6B8B" w:rsidRDefault="00DC6B8B" w:rsidP="00DC6B8B">
      <w:pPr>
        <w:rPr>
          <w:rFonts w:ascii="Verdana" w:hAnsi="Verdana"/>
        </w:rPr>
      </w:pPr>
      <w:r w:rsidRPr="00DC6B8B">
        <w:rPr>
          <w:rFonts w:ascii="Verdana" w:hAnsi="Verdana" w:cs="Arial"/>
          <w:color w:val="000000"/>
          <w:sz w:val="2"/>
          <w:szCs w:val="2"/>
        </w:rPr>
        <w:br/>
      </w:r>
      <w:r w:rsidRPr="002F2057">
        <w:rPr>
          <w:rFonts w:ascii="Verdana" w:eastAsia="Times New Roman" w:hAnsi="Verdana" w:cs="Times New Roman"/>
          <w:b/>
          <w:color w:val="FF0000"/>
        </w:rPr>
        <w:t>Zpracoval: Jan Chlumský</w:t>
      </w:r>
    </w:p>
    <w:p w14:paraId="65A03310" w14:textId="753BC653" w:rsidR="00DC6B8B" w:rsidRPr="00DC6B8B" w:rsidRDefault="00DC6B8B" w:rsidP="00DC6B8B">
      <w:pPr>
        <w:spacing w:line="273" w:lineRule="atLeast"/>
        <w:ind w:left="45"/>
        <w:rPr>
          <w:rFonts w:ascii="Verdana" w:hAnsi="Verdana" w:cs="Arial"/>
        </w:rPr>
      </w:pPr>
      <w:r w:rsidRPr="00DC6B8B">
        <w:rPr>
          <w:rFonts w:ascii="Verdana" w:hAnsi="Verdana" w:cs="Arial"/>
          <w:b/>
          <w:bCs/>
        </w:rPr>
        <w:t>Připomínka:</w:t>
      </w:r>
      <w:r w:rsidRPr="00DC6B8B">
        <w:rPr>
          <w:rFonts w:ascii="Verdana" w:hAnsi="Verdana" w:cs="Arial"/>
        </w:rPr>
        <w:t xml:space="preserve"> 10. května </w:t>
      </w:r>
    </w:p>
    <w:p w14:paraId="4DD3CD2B" w14:textId="7C85547F" w:rsidR="00DC6B8B" w:rsidRPr="00DC6B8B" w:rsidRDefault="00DC6B8B" w:rsidP="00DC6B8B">
      <w:pPr>
        <w:tabs>
          <w:tab w:val="left" w:pos="1182"/>
        </w:tabs>
        <w:spacing w:line="273" w:lineRule="atLeast"/>
        <w:ind w:left="45"/>
        <w:rPr>
          <w:rFonts w:ascii="Verdana" w:hAnsi="Verdana" w:cs="Arial"/>
        </w:rPr>
      </w:pPr>
      <w:r w:rsidRPr="00DC6B8B">
        <w:rPr>
          <w:rFonts w:ascii="Verdana" w:hAnsi="Verdana" w:cs="Arial"/>
          <w:b/>
          <w:bCs/>
        </w:rPr>
        <w:t>Postavení:</w:t>
      </w:r>
      <w:r w:rsidRPr="00DC6B8B">
        <w:rPr>
          <w:rFonts w:ascii="Verdana" w:hAnsi="Verdana" w:cs="Arial"/>
        </w:rPr>
        <w:tab/>
        <w:t>vyznavač</w:t>
      </w:r>
    </w:p>
    <w:p w14:paraId="5172DB16" w14:textId="2180BC4E" w:rsidR="00DC6B8B" w:rsidRPr="00DC6B8B" w:rsidRDefault="00DC6B8B" w:rsidP="00DC6B8B">
      <w:pPr>
        <w:tabs>
          <w:tab w:val="left" w:pos="1182"/>
        </w:tabs>
        <w:spacing w:line="273" w:lineRule="atLeast"/>
        <w:ind w:left="45"/>
        <w:rPr>
          <w:rFonts w:ascii="Verdana" w:hAnsi="Verdana" w:cs="Arial"/>
        </w:rPr>
      </w:pPr>
      <w:r w:rsidRPr="00DC6B8B">
        <w:rPr>
          <w:rFonts w:ascii="Verdana" w:hAnsi="Verdana" w:cs="Arial"/>
          <w:b/>
          <w:bCs/>
        </w:rPr>
        <w:t>Úmrtí:</w:t>
      </w:r>
      <w:r w:rsidRPr="00DC6B8B">
        <w:rPr>
          <w:rFonts w:ascii="Verdana" w:hAnsi="Verdana" w:cs="Arial"/>
        </w:rPr>
        <w:tab/>
        <w:t>století neznámé</w:t>
      </w:r>
    </w:p>
    <w:p w14:paraId="3E4BCD7C" w14:textId="1EC7C53F" w:rsidR="00DC6B8B" w:rsidRPr="00DC6B8B" w:rsidRDefault="00DC6B8B" w:rsidP="00DC6B8B">
      <w:pPr>
        <w:tabs>
          <w:tab w:val="left" w:pos="1182"/>
        </w:tabs>
        <w:spacing w:line="273" w:lineRule="atLeast"/>
        <w:ind w:left="45"/>
        <w:rPr>
          <w:rFonts w:ascii="Verdana" w:hAnsi="Verdana" w:cs="Arial"/>
        </w:rPr>
      </w:pPr>
      <w:r w:rsidRPr="00DC6B8B">
        <w:rPr>
          <w:rFonts w:ascii="Verdana" w:hAnsi="Verdana" w:cs="Arial"/>
          <w:b/>
          <w:bCs/>
        </w:rPr>
        <w:t>Atributy:</w:t>
      </w:r>
      <w:r w:rsidRPr="00DC6B8B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</w:t>
      </w:r>
      <w:r w:rsidRPr="00DC6B8B">
        <w:rPr>
          <w:rFonts w:ascii="Verdana" w:hAnsi="Verdana" w:cs="Arial"/>
        </w:rPr>
        <w:t xml:space="preserve">hnojiště, svitek, vředy, zubožený člověk   </w:t>
      </w:r>
    </w:p>
    <w:p w14:paraId="7D16D680" w14:textId="77777777" w:rsidR="00DC6B8B" w:rsidRPr="00AD55A4" w:rsidRDefault="00DC6B8B" w:rsidP="00DC6B8B">
      <w:pPr>
        <w:pStyle w:val="podnadpis"/>
        <w:spacing w:before="375" w:beforeAutospacing="0" w:after="0" w:afterAutospacing="0" w:line="371" w:lineRule="atLeast"/>
        <w:rPr>
          <w:rFonts w:ascii="Verdana" w:hAnsi="Verdana" w:cs="Arial"/>
          <w:b/>
          <w:bCs/>
          <w:caps/>
          <w:color w:val="6A0028"/>
          <w:sz w:val="29"/>
          <w:szCs w:val="29"/>
        </w:rPr>
      </w:pPr>
      <w:r w:rsidRPr="00AD55A4">
        <w:rPr>
          <w:rFonts w:ascii="Verdana" w:hAnsi="Verdana" w:cs="Arial"/>
          <w:b/>
          <w:bCs/>
          <w:caps/>
          <w:color w:val="6A0028"/>
          <w:sz w:val="29"/>
          <w:szCs w:val="29"/>
        </w:rPr>
        <w:t>ŽIVOTOPIS</w:t>
      </w:r>
    </w:p>
    <w:p w14:paraId="702FDF23" w14:textId="77777777" w:rsidR="00DC6B8B" w:rsidRPr="00DC6B8B" w:rsidRDefault="00DC6B8B" w:rsidP="00DC6B8B">
      <w:pPr>
        <w:jc w:val="both"/>
        <w:rPr>
          <w:rFonts w:ascii="Verdana" w:hAnsi="Verdana" w:cs="Arial"/>
        </w:rPr>
      </w:pPr>
      <w:r w:rsidRPr="00DC6B8B">
        <w:rPr>
          <w:rFonts w:ascii="Verdana" w:hAnsi="Verdana" w:cs="Arial"/>
        </w:rPr>
        <w:t xml:space="preserve">Pocházel ze země </w:t>
      </w:r>
      <w:proofErr w:type="spellStart"/>
      <w:r w:rsidRPr="00DC6B8B">
        <w:rPr>
          <w:rFonts w:ascii="Verdana" w:hAnsi="Verdana" w:cs="Arial"/>
        </w:rPr>
        <w:t>Úsu</w:t>
      </w:r>
      <w:proofErr w:type="spellEnd"/>
      <w:r w:rsidRPr="00DC6B8B">
        <w:rPr>
          <w:rFonts w:ascii="Verdana" w:hAnsi="Verdana" w:cs="Arial"/>
        </w:rPr>
        <w:t xml:space="preserve"> a hovoří o něm samostatná kniha Starého zákona. Ukazuje ho jako muže spravedlivého, který se osvědčil ve zkouškách. Základní drama jeho života se týká otázky utrpení, a tedy všelidského problému. Zemřel jako spravedlivý, kterému po prožitém utrpení bylo vše odňaté navráceno i s úroky, a ještě na zemi dlouho prožíval šťastné dny.</w:t>
      </w:r>
    </w:p>
    <w:p w14:paraId="77903E9E" w14:textId="6A53C0F0" w:rsidR="00DC6B8B" w:rsidRPr="00AD55A4" w:rsidRDefault="00E24D57" w:rsidP="00DC6B8B">
      <w:pPr>
        <w:pStyle w:val="podnadpis"/>
        <w:spacing w:before="375" w:beforeAutospacing="0" w:after="0" w:afterAutospacing="0" w:line="371" w:lineRule="atLeast"/>
        <w:rPr>
          <w:rFonts w:ascii="Verdana" w:hAnsi="Verdana" w:cs="Arial"/>
          <w:b/>
          <w:bCs/>
          <w:caps/>
          <w:color w:val="6A0028"/>
          <w:sz w:val="29"/>
          <w:szCs w:val="29"/>
        </w:rPr>
      </w:pPr>
      <w:r>
        <w:rPr>
          <w:rFonts w:ascii="Verdana" w:hAnsi="Verdana" w:cs="Arial"/>
          <w:b/>
          <w:bCs/>
          <w:caps/>
          <w:color w:val="6A0028"/>
          <w:sz w:val="29"/>
          <w:szCs w:val="29"/>
        </w:rPr>
        <w:t xml:space="preserve">ÚVAHY </w:t>
      </w:r>
      <w:r w:rsidR="00DC6B8B" w:rsidRPr="00AD55A4">
        <w:rPr>
          <w:rFonts w:ascii="Verdana" w:hAnsi="Verdana" w:cs="Arial"/>
          <w:b/>
          <w:bCs/>
          <w:caps/>
          <w:color w:val="6A0028"/>
          <w:sz w:val="29"/>
          <w:szCs w:val="29"/>
        </w:rPr>
        <w:t xml:space="preserve"> PRO MEDITACI</w:t>
      </w:r>
    </w:p>
    <w:p w14:paraId="73BF2BCE" w14:textId="77777777" w:rsidR="00DC6B8B" w:rsidRPr="00AD55A4" w:rsidRDefault="00DC6B8B" w:rsidP="00DC6B8B">
      <w:pPr>
        <w:pStyle w:val="Heading2"/>
        <w:spacing w:before="150" w:beforeAutospacing="0" w:after="0" w:afterAutospacing="0" w:line="273" w:lineRule="atLeast"/>
        <w:rPr>
          <w:rFonts w:ascii="Verdana" w:hAnsi="Verdana" w:cs="Arial"/>
          <w:b w:val="0"/>
          <w:bCs w:val="0"/>
          <w:caps/>
          <w:color w:val="6A0028"/>
          <w:sz w:val="22"/>
          <w:szCs w:val="22"/>
        </w:rPr>
      </w:pPr>
      <w:r w:rsidRPr="00AD55A4">
        <w:rPr>
          <w:rFonts w:ascii="Verdana" w:hAnsi="Verdana" w:cs="Arial"/>
          <w:b w:val="0"/>
          <w:bCs w:val="0"/>
          <w:caps/>
          <w:color w:val="6A0028"/>
          <w:sz w:val="22"/>
          <w:szCs w:val="22"/>
        </w:rPr>
        <w:t>PROBLÉM UTRPENÍ</w:t>
      </w:r>
    </w:p>
    <w:p w14:paraId="08007A25" w14:textId="77777777" w:rsidR="00DC6B8B" w:rsidRPr="00AD55A4" w:rsidRDefault="00DC6B8B" w:rsidP="00DC6B8B">
      <w:pPr>
        <w:pStyle w:val="odstavec"/>
        <w:spacing w:before="105" w:beforeAutospacing="0" w:after="0" w:afterAutospacing="0" w:line="273" w:lineRule="atLeast"/>
        <w:jc w:val="both"/>
        <w:rPr>
          <w:rFonts w:ascii="Verdana" w:hAnsi="Verdana" w:cs="Arial"/>
          <w:color w:val="000000"/>
          <w:sz w:val="22"/>
          <w:szCs w:val="22"/>
        </w:rPr>
      </w:pPr>
      <w:r w:rsidRPr="00AD55A4">
        <w:rPr>
          <w:rFonts w:ascii="Verdana" w:hAnsi="Verdana" w:cs="Arial"/>
          <w:color w:val="000000"/>
          <w:sz w:val="22"/>
          <w:szCs w:val="22"/>
        </w:rPr>
        <w:t xml:space="preserve">Údajně žil asi 1000 let před naším letopočtem v zemi </w:t>
      </w:r>
      <w:proofErr w:type="spellStart"/>
      <w:r w:rsidRPr="00AD55A4">
        <w:rPr>
          <w:rFonts w:ascii="Verdana" w:hAnsi="Verdana" w:cs="Arial"/>
          <w:color w:val="000000"/>
          <w:sz w:val="22"/>
          <w:szCs w:val="22"/>
        </w:rPr>
        <w:t>Úsu</w:t>
      </w:r>
      <w:proofErr w:type="spellEnd"/>
      <w:r w:rsidRPr="00AD55A4">
        <w:rPr>
          <w:rFonts w:ascii="Verdana" w:hAnsi="Verdana" w:cs="Arial"/>
          <w:color w:val="000000"/>
          <w:sz w:val="22"/>
          <w:szCs w:val="22"/>
        </w:rPr>
        <w:t>, která, jak se udává, byla pravděpodobně na severozápadě Arábie. Na skutečnost, že jde o historickou postavu, je odkazováno i ve zmínce proroka Ezechiela (</w:t>
      </w:r>
      <w:proofErr w:type="spellStart"/>
      <w:r w:rsidRPr="00AD55A4">
        <w:rPr>
          <w:rFonts w:ascii="Verdana" w:hAnsi="Verdana" w:cs="Arial"/>
          <w:color w:val="000000"/>
          <w:sz w:val="22"/>
          <w:szCs w:val="22"/>
        </w:rPr>
        <w:t>Ez</w:t>
      </w:r>
      <w:proofErr w:type="spellEnd"/>
      <w:r w:rsidRPr="00AD55A4">
        <w:rPr>
          <w:rFonts w:ascii="Verdana" w:hAnsi="Verdana" w:cs="Arial"/>
          <w:color w:val="000000"/>
          <w:sz w:val="22"/>
          <w:szCs w:val="22"/>
        </w:rPr>
        <w:t xml:space="preserve"> 14,14.20), kde je uváděn mezi spravedlivými – ve společnosti </w:t>
      </w:r>
      <w:proofErr w:type="spellStart"/>
      <w:r w:rsidRPr="00AD55A4">
        <w:rPr>
          <w:rFonts w:ascii="Verdana" w:hAnsi="Verdana" w:cs="Arial"/>
          <w:color w:val="000000"/>
          <w:sz w:val="22"/>
          <w:szCs w:val="22"/>
        </w:rPr>
        <w:t>Noeho</w:t>
      </w:r>
      <w:proofErr w:type="spellEnd"/>
      <w:r w:rsidRPr="00AD55A4">
        <w:rPr>
          <w:rFonts w:ascii="Verdana" w:hAnsi="Verdana" w:cs="Arial"/>
          <w:color w:val="000000"/>
          <w:sz w:val="22"/>
          <w:szCs w:val="22"/>
        </w:rPr>
        <w:t xml:space="preserve"> a Daniela – v souvislosti s Hospodinovým rozhodnutím potrestat svůj lid, proti kterému nemohly pomoci ani přímluvy těchto tří.</w:t>
      </w:r>
    </w:p>
    <w:p w14:paraId="155A9E1C" w14:textId="77777777" w:rsidR="00DC6B8B" w:rsidRPr="00AD55A4" w:rsidRDefault="00DC6B8B" w:rsidP="00DC6B8B">
      <w:pPr>
        <w:pStyle w:val="odstavec"/>
        <w:spacing w:before="105" w:beforeAutospacing="0" w:after="0" w:afterAutospacing="0" w:line="273" w:lineRule="atLeast"/>
        <w:jc w:val="both"/>
        <w:rPr>
          <w:rFonts w:ascii="Verdana" w:hAnsi="Verdana" w:cs="Arial"/>
          <w:color w:val="000000"/>
          <w:sz w:val="22"/>
          <w:szCs w:val="22"/>
        </w:rPr>
      </w:pPr>
      <w:r w:rsidRPr="00AD55A4">
        <w:rPr>
          <w:rFonts w:ascii="Verdana" w:hAnsi="Verdana" w:cs="Arial"/>
          <w:color w:val="000000"/>
          <w:sz w:val="22"/>
          <w:szCs w:val="22"/>
        </w:rPr>
        <w:t>"</w:t>
      </w:r>
      <w:proofErr w:type="spellStart"/>
      <w:r w:rsidRPr="00AD55A4">
        <w:rPr>
          <w:rFonts w:ascii="Verdana" w:hAnsi="Verdana" w:cs="Arial"/>
          <w:i/>
          <w:iCs/>
          <w:color w:val="000000"/>
          <w:sz w:val="22"/>
          <w:szCs w:val="22"/>
        </w:rPr>
        <w:t>Jób</w:t>
      </w:r>
      <w:proofErr w:type="spellEnd"/>
      <w:r w:rsidRPr="00AD55A4">
        <w:rPr>
          <w:rFonts w:ascii="Verdana" w:hAnsi="Verdana" w:cs="Arial"/>
          <w:i/>
          <w:iCs/>
          <w:color w:val="000000"/>
          <w:sz w:val="22"/>
          <w:szCs w:val="22"/>
        </w:rPr>
        <w:t xml:space="preserve"> byl muž bezúhonný a přímý, bál se Boha a vystříhal se zlého. Narodilo se mu sedm synů a tři dcery."(</w:t>
      </w:r>
      <w:proofErr w:type="spellStart"/>
      <w:r w:rsidRPr="00AD55A4">
        <w:rPr>
          <w:rFonts w:ascii="Verdana" w:hAnsi="Verdana" w:cs="Arial"/>
          <w:i/>
          <w:iCs/>
          <w:color w:val="000000"/>
          <w:sz w:val="22"/>
          <w:szCs w:val="22"/>
        </w:rPr>
        <w:t>Jób</w:t>
      </w:r>
      <w:proofErr w:type="spellEnd"/>
      <w:r w:rsidRPr="00AD55A4">
        <w:rPr>
          <w:rFonts w:ascii="Verdana" w:hAnsi="Verdana" w:cs="Arial"/>
          <w:i/>
          <w:iCs/>
          <w:color w:val="000000"/>
          <w:sz w:val="22"/>
          <w:szCs w:val="22"/>
        </w:rPr>
        <w:t xml:space="preserve"> 1,1-2)</w:t>
      </w:r>
      <w:r w:rsidRPr="00AD55A4">
        <w:rPr>
          <w:rFonts w:ascii="Verdana" w:hAnsi="Verdana" w:cs="Arial"/>
          <w:color w:val="000000"/>
          <w:sz w:val="22"/>
          <w:szCs w:val="22"/>
        </w:rPr>
        <w:t xml:space="preserve"> Tak ho začíná popisovat starozákonní kniha, která pokračuje výčtem jeho bohatství a </w:t>
      </w:r>
      <w:proofErr w:type="spellStart"/>
      <w:r w:rsidRPr="00AD55A4">
        <w:rPr>
          <w:rFonts w:ascii="Verdana" w:hAnsi="Verdana" w:cs="Arial"/>
          <w:color w:val="000000"/>
          <w:sz w:val="22"/>
          <w:szCs w:val="22"/>
        </w:rPr>
        <w:t>Jóbovou</w:t>
      </w:r>
      <w:proofErr w:type="spellEnd"/>
      <w:r w:rsidRPr="00AD55A4">
        <w:rPr>
          <w:rFonts w:ascii="Verdana" w:hAnsi="Verdana" w:cs="Arial"/>
          <w:color w:val="000000"/>
          <w:sz w:val="22"/>
          <w:szCs w:val="22"/>
        </w:rPr>
        <w:t xml:space="preserve"> zástupnou obětí za syny pro případ, kdyby snad v srdci zhřešili.</w:t>
      </w:r>
    </w:p>
    <w:p w14:paraId="50704248" w14:textId="77777777" w:rsidR="00DC6B8B" w:rsidRPr="00AD55A4" w:rsidRDefault="00DC6B8B" w:rsidP="00DC6B8B">
      <w:pPr>
        <w:pStyle w:val="odstavec"/>
        <w:spacing w:before="105" w:beforeAutospacing="0" w:after="0" w:afterAutospacing="0" w:line="273" w:lineRule="atLeast"/>
        <w:jc w:val="both"/>
        <w:rPr>
          <w:rFonts w:ascii="Verdana" w:hAnsi="Verdana" w:cs="Arial"/>
          <w:color w:val="000000"/>
          <w:sz w:val="22"/>
          <w:szCs w:val="22"/>
        </w:rPr>
      </w:pPr>
      <w:r w:rsidRPr="00AD55A4">
        <w:rPr>
          <w:rFonts w:ascii="Verdana" w:hAnsi="Verdana" w:cs="Arial"/>
          <w:color w:val="000000"/>
          <w:sz w:val="22"/>
          <w:szCs w:val="22"/>
        </w:rPr>
        <w:t xml:space="preserve">Pak začalo satanovo osočování proti </w:t>
      </w:r>
      <w:proofErr w:type="spellStart"/>
      <w:r w:rsidRPr="00AD55A4">
        <w:rPr>
          <w:rFonts w:ascii="Verdana" w:hAnsi="Verdana" w:cs="Arial"/>
          <w:color w:val="000000"/>
          <w:sz w:val="22"/>
          <w:szCs w:val="22"/>
        </w:rPr>
        <w:t>Jóbovi</w:t>
      </w:r>
      <w:proofErr w:type="spellEnd"/>
      <w:r w:rsidRPr="00AD55A4">
        <w:rPr>
          <w:rFonts w:ascii="Verdana" w:hAnsi="Verdana" w:cs="Arial"/>
          <w:color w:val="000000"/>
          <w:sz w:val="22"/>
          <w:szCs w:val="22"/>
        </w:rPr>
        <w:t xml:space="preserve">. Satan se snažil tvrdit, že </w:t>
      </w:r>
      <w:proofErr w:type="spellStart"/>
      <w:r w:rsidRPr="00AD55A4">
        <w:rPr>
          <w:rFonts w:ascii="Verdana" w:hAnsi="Verdana" w:cs="Arial"/>
          <w:color w:val="000000"/>
          <w:sz w:val="22"/>
          <w:szCs w:val="22"/>
        </w:rPr>
        <w:t>Jóbova</w:t>
      </w:r>
      <w:proofErr w:type="spellEnd"/>
      <w:r w:rsidRPr="00AD55A4">
        <w:rPr>
          <w:rFonts w:ascii="Verdana" w:hAnsi="Verdana" w:cs="Arial"/>
          <w:color w:val="000000"/>
          <w:sz w:val="22"/>
          <w:szCs w:val="22"/>
        </w:rPr>
        <w:t xml:space="preserve"> bázeň před Bohem (neboli úcta, zbožnost, bezúhonnost) je závislá jen na velkých darech od Boha, což u spravedlivého být nemůže. Bůh pak dovolil Zlému zasáhnout a zlikvidovat všechny ty dary, jen </w:t>
      </w:r>
      <w:proofErr w:type="spellStart"/>
      <w:r w:rsidRPr="00AD55A4">
        <w:rPr>
          <w:rFonts w:ascii="Verdana" w:hAnsi="Verdana" w:cs="Arial"/>
          <w:color w:val="000000"/>
          <w:sz w:val="22"/>
          <w:szCs w:val="22"/>
        </w:rPr>
        <w:t>Jóbova</w:t>
      </w:r>
      <w:proofErr w:type="spellEnd"/>
      <w:r w:rsidRPr="00AD55A4">
        <w:rPr>
          <w:rFonts w:ascii="Verdana" w:hAnsi="Verdana" w:cs="Arial"/>
          <w:color w:val="000000"/>
          <w:sz w:val="22"/>
          <w:szCs w:val="22"/>
        </w:rPr>
        <w:t xml:space="preserve"> života se nesměl dotknout. Bůh připouští zkoušky utrpením, aby se dotyčný osvědčil, získal si zásluhy a oslavil Boží velebnost. Bůh to dovoluje, protože má vše v moci a může vše obrátit ve větší dobro buď už na zemi, jako u </w:t>
      </w:r>
      <w:proofErr w:type="spellStart"/>
      <w:r w:rsidRPr="00AD55A4">
        <w:rPr>
          <w:rFonts w:ascii="Verdana" w:hAnsi="Verdana" w:cs="Arial"/>
          <w:color w:val="000000"/>
          <w:sz w:val="22"/>
          <w:szCs w:val="22"/>
        </w:rPr>
        <w:t>Jóba</w:t>
      </w:r>
      <w:proofErr w:type="spellEnd"/>
      <w:r w:rsidRPr="00AD55A4">
        <w:rPr>
          <w:rFonts w:ascii="Verdana" w:hAnsi="Verdana" w:cs="Arial"/>
          <w:color w:val="000000"/>
          <w:sz w:val="22"/>
          <w:szCs w:val="22"/>
        </w:rPr>
        <w:t>, nebo na věčnosti. Vždy ale platí, že Bůh je pravdivý a nejvýš spravedlivý.</w:t>
      </w:r>
    </w:p>
    <w:p w14:paraId="7DABA124" w14:textId="77777777" w:rsidR="00DC6B8B" w:rsidRPr="00AD55A4" w:rsidRDefault="00DC6B8B" w:rsidP="00DC6B8B">
      <w:pPr>
        <w:pStyle w:val="odstavec"/>
        <w:spacing w:before="105" w:beforeAutospacing="0" w:after="0" w:afterAutospacing="0" w:line="273" w:lineRule="atLeast"/>
        <w:jc w:val="both"/>
        <w:rPr>
          <w:rFonts w:ascii="Verdana" w:hAnsi="Verdana" w:cs="Arial"/>
          <w:color w:val="000000"/>
          <w:sz w:val="22"/>
          <w:szCs w:val="22"/>
        </w:rPr>
      </w:pPr>
      <w:r w:rsidRPr="00AD55A4">
        <w:rPr>
          <w:rFonts w:ascii="Verdana" w:hAnsi="Verdana" w:cs="Arial"/>
          <w:color w:val="000000"/>
          <w:sz w:val="22"/>
          <w:szCs w:val="22"/>
        </w:rPr>
        <w:t>I nevinný člověk může být vystaven zkoušce a pak jeho věrnost dokazuje i satanovi, že člověk je schopný milovat Boha i bez osobních zájmů. A o to jde. V tom je pravá láska – milovat, i když bych z toho neměl nic mít. Milovat Boha jen pro to, co je (a člověka, protože je stvořen k jeho obrazu, Bůh se za něj staví a v něm si zvolil své místo).</w:t>
      </w:r>
    </w:p>
    <w:p w14:paraId="3C51CBE1" w14:textId="77777777" w:rsidR="00DC6B8B" w:rsidRPr="00AD55A4" w:rsidRDefault="00DC6B8B" w:rsidP="00DC6B8B">
      <w:pPr>
        <w:pStyle w:val="odstavec"/>
        <w:spacing w:before="105" w:beforeAutospacing="0" w:after="0" w:afterAutospacing="0" w:line="273" w:lineRule="atLeast"/>
        <w:jc w:val="both"/>
        <w:rPr>
          <w:rFonts w:ascii="Verdana" w:hAnsi="Verdana" w:cs="Arial"/>
          <w:color w:val="000000"/>
          <w:sz w:val="22"/>
          <w:szCs w:val="22"/>
        </w:rPr>
      </w:pPr>
      <w:r w:rsidRPr="00AD55A4">
        <w:rPr>
          <w:rFonts w:ascii="Verdana" w:hAnsi="Verdana" w:cs="Arial"/>
          <w:color w:val="000000"/>
          <w:sz w:val="22"/>
          <w:szCs w:val="22"/>
        </w:rPr>
        <w:lastRenderedPageBreak/>
        <w:t xml:space="preserve">Příběh </w:t>
      </w:r>
      <w:proofErr w:type="spellStart"/>
      <w:r w:rsidRPr="00AD55A4">
        <w:rPr>
          <w:rFonts w:ascii="Verdana" w:hAnsi="Verdana" w:cs="Arial"/>
          <w:color w:val="000000"/>
          <w:sz w:val="22"/>
          <w:szCs w:val="22"/>
        </w:rPr>
        <w:t>Jóba</w:t>
      </w:r>
      <w:proofErr w:type="spellEnd"/>
      <w:r w:rsidRPr="00AD55A4">
        <w:rPr>
          <w:rFonts w:ascii="Verdana" w:hAnsi="Verdana" w:cs="Arial"/>
          <w:color w:val="000000"/>
          <w:sz w:val="22"/>
          <w:szCs w:val="22"/>
        </w:rPr>
        <w:t xml:space="preserve"> ukazuje, že na otázky po smyslu života a utrpení nemohou dát odpověď lidské úvahy. Utrpení si lidsky nevysvětlíme, ale tuto otázku je možné řešit z hlediska víry, a v tom je nám </w:t>
      </w:r>
      <w:proofErr w:type="spellStart"/>
      <w:r w:rsidRPr="00AD55A4">
        <w:rPr>
          <w:rFonts w:ascii="Verdana" w:hAnsi="Verdana" w:cs="Arial"/>
          <w:color w:val="000000"/>
          <w:sz w:val="22"/>
          <w:szCs w:val="22"/>
        </w:rPr>
        <w:t>Jób</w:t>
      </w:r>
      <w:proofErr w:type="spellEnd"/>
      <w:r w:rsidRPr="00AD55A4">
        <w:rPr>
          <w:rFonts w:ascii="Verdana" w:hAnsi="Verdana" w:cs="Arial"/>
          <w:color w:val="000000"/>
          <w:sz w:val="22"/>
          <w:szCs w:val="22"/>
        </w:rPr>
        <w:t xml:space="preserve"> příkladem. Když ho jeho žena vybízela, aby zlořečil Bohu, on jí odpověděl: </w:t>
      </w:r>
      <w:r w:rsidRPr="00AD55A4">
        <w:rPr>
          <w:rFonts w:ascii="Verdana" w:hAnsi="Verdana" w:cs="Arial"/>
          <w:i/>
          <w:iCs/>
          <w:color w:val="000000"/>
          <w:sz w:val="22"/>
          <w:szCs w:val="22"/>
        </w:rPr>
        <w:t>"Mluvíš jako nějaká bláhová žena. To máme od Boha přijímat jenom dobro, kdežto věci zlé přijímat nebudeme?" (</w:t>
      </w:r>
      <w:proofErr w:type="spellStart"/>
      <w:r w:rsidRPr="00AD55A4">
        <w:rPr>
          <w:rFonts w:ascii="Verdana" w:hAnsi="Verdana" w:cs="Arial"/>
          <w:i/>
          <w:iCs/>
          <w:color w:val="000000"/>
          <w:sz w:val="22"/>
          <w:szCs w:val="22"/>
        </w:rPr>
        <w:t>Jób</w:t>
      </w:r>
      <w:proofErr w:type="spellEnd"/>
      <w:r w:rsidRPr="00AD55A4">
        <w:rPr>
          <w:rFonts w:ascii="Verdana" w:hAnsi="Verdana" w:cs="Arial"/>
          <w:i/>
          <w:iCs/>
          <w:color w:val="000000"/>
          <w:sz w:val="22"/>
          <w:szCs w:val="22"/>
        </w:rPr>
        <w:t xml:space="preserve"> 2,10) </w:t>
      </w:r>
      <w:r w:rsidRPr="00AD55A4">
        <w:rPr>
          <w:rFonts w:ascii="Verdana" w:hAnsi="Verdana" w:cs="Arial"/>
          <w:color w:val="000000"/>
          <w:sz w:val="22"/>
          <w:szCs w:val="22"/>
        </w:rPr>
        <w:t>Je hned psáno, že se při tom všem svými rty neprohřešil.</w:t>
      </w:r>
    </w:p>
    <w:p w14:paraId="29073C80" w14:textId="7C890817" w:rsidR="00DC6B8B" w:rsidRPr="00AD55A4" w:rsidRDefault="00DC6B8B" w:rsidP="00DC6B8B">
      <w:pPr>
        <w:pStyle w:val="odstavec"/>
        <w:spacing w:before="105" w:beforeAutospacing="0" w:after="0" w:afterAutospacing="0" w:line="273" w:lineRule="atLeast"/>
        <w:jc w:val="both"/>
        <w:rPr>
          <w:rFonts w:ascii="Verdana" w:hAnsi="Verdana" w:cs="Arial"/>
          <w:color w:val="000000"/>
          <w:sz w:val="22"/>
          <w:szCs w:val="22"/>
        </w:rPr>
      </w:pPr>
      <w:r w:rsidRPr="00AD55A4">
        <w:rPr>
          <w:rFonts w:ascii="Verdana" w:hAnsi="Verdana" w:cs="Arial"/>
          <w:color w:val="000000"/>
          <w:sz w:val="22"/>
          <w:szCs w:val="22"/>
        </w:rPr>
        <w:t>Dál naříká nade dnem svého narození, které jakoby proklíná a chválí smrt říkaje: "Proč jsem nezemřel hned v </w:t>
      </w:r>
      <w:proofErr w:type="gramStart"/>
      <w:r w:rsidRPr="00AD55A4">
        <w:rPr>
          <w:rFonts w:ascii="Verdana" w:hAnsi="Verdana" w:cs="Arial"/>
          <w:color w:val="000000"/>
          <w:sz w:val="22"/>
          <w:szCs w:val="22"/>
        </w:rPr>
        <w:t>lůně...?" ale</w:t>
      </w:r>
      <w:proofErr w:type="gramEnd"/>
      <w:r w:rsidRPr="00AD55A4">
        <w:rPr>
          <w:rFonts w:ascii="Verdana" w:hAnsi="Verdana" w:cs="Arial"/>
          <w:color w:val="000000"/>
          <w:sz w:val="22"/>
          <w:szCs w:val="22"/>
        </w:rPr>
        <w:t xml:space="preserve"> ptá se i po smyslu Božích cest. V knize o</w:t>
      </w:r>
      <w:r w:rsidR="00AD55A4">
        <w:rPr>
          <w:rFonts w:ascii="Verdana" w:hAnsi="Verdana" w:cs="Arial"/>
          <w:color w:val="000000"/>
          <w:sz w:val="22"/>
          <w:szCs w:val="22"/>
        </w:rPr>
        <w:t> </w:t>
      </w:r>
      <w:proofErr w:type="spellStart"/>
      <w:r w:rsidRPr="00AD55A4">
        <w:rPr>
          <w:rFonts w:ascii="Verdana" w:hAnsi="Verdana" w:cs="Arial"/>
          <w:color w:val="000000"/>
          <w:sz w:val="22"/>
          <w:szCs w:val="22"/>
        </w:rPr>
        <w:t>Jóbovi</w:t>
      </w:r>
      <w:proofErr w:type="spellEnd"/>
      <w:r w:rsidRPr="00AD55A4">
        <w:rPr>
          <w:rFonts w:ascii="Verdana" w:hAnsi="Verdana" w:cs="Arial"/>
          <w:color w:val="000000"/>
          <w:sz w:val="22"/>
          <w:szCs w:val="22"/>
        </w:rPr>
        <w:t xml:space="preserve"> následuje jeho rozhovor s přáteli o smyslu utrpení, ale jejich závěr je, že člověk nemá právo vyžadovat, aby mu Bůh skládal účty z toho, co udělá nebo dopustí.</w:t>
      </w:r>
    </w:p>
    <w:p w14:paraId="15A8B21A" w14:textId="77777777" w:rsidR="00DC6B8B" w:rsidRPr="00AD55A4" w:rsidRDefault="00DC6B8B" w:rsidP="00DC6B8B">
      <w:pPr>
        <w:pStyle w:val="odstavec"/>
        <w:spacing w:before="105" w:beforeAutospacing="0" w:after="0" w:afterAutospacing="0" w:line="273" w:lineRule="atLeast"/>
        <w:jc w:val="both"/>
        <w:rPr>
          <w:rFonts w:ascii="Verdana" w:hAnsi="Verdana" w:cs="Arial"/>
          <w:color w:val="000000"/>
          <w:sz w:val="22"/>
          <w:szCs w:val="22"/>
        </w:rPr>
      </w:pPr>
      <w:r w:rsidRPr="00AD55A4">
        <w:rPr>
          <w:rFonts w:ascii="Verdana" w:hAnsi="Verdana" w:cs="Arial"/>
          <w:color w:val="000000"/>
          <w:sz w:val="22"/>
          <w:szCs w:val="22"/>
        </w:rPr>
        <w:t>S vyvrcholením dramatu se Hospodin přiznal k </w:t>
      </w:r>
      <w:proofErr w:type="spellStart"/>
      <w:r w:rsidRPr="00AD55A4">
        <w:rPr>
          <w:rFonts w:ascii="Verdana" w:hAnsi="Verdana" w:cs="Arial"/>
          <w:color w:val="000000"/>
          <w:sz w:val="22"/>
          <w:szCs w:val="22"/>
        </w:rPr>
        <w:t>Jóbovi</w:t>
      </w:r>
      <w:proofErr w:type="spellEnd"/>
      <w:r w:rsidRPr="00AD55A4">
        <w:rPr>
          <w:rFonts w:ascii="Verdana" w:hAnsi="Verdana" w:cs="Arial"/>
          <w:color w:val="000000"/>
          <w:sz w:val="22"/>
          <w:szCs w:val="22"/>
        </w:rPr>
        <w:t xml:space="preserve">. Je patrná Jeho blízkost a přítomnost, je zde jako ochránce svých věrných, jako Spasitel. Tak ho </w:t>
      </w:r>
      <w:proofErr w:type="spellStart"/>
      <w:r w:rsidRPr="00AD55A4">
        <w:rPr>
          <w:rFonts w:ascii="Verdana" w:hAnsi="Verdana" w:cs="Arial"/>
          <w:color w:val="000000"/>
          <w:sz w:val="22"/>
          <w:szCs w:val="22"/>
        </w:rPr>
        <w:t>Jób</w:t>
      </w:r>
      <w:proofErr w:type="spellEnd"/>
      <w:r w:rsidRPr="00AD55A4">
        <w:rPr>
          <w:rFonts w:ascii="Verdana" w:hAnsi="Verdana" w:cs="Arial"/>
          <w:color w:val="000000"/>
          <w:sz w:val="22"/>
          <w:szCs w:val="22"/>
        </w:rPr>
        <w:t xml:space="preserve"> směl poznat, když byl zbaven všech úzkostí a bolestí. Bůh uznal čistotu jeho rukou a pro ni byl ochoten odpustit i jeho přátelům, čím se provinili.</w:t>
      </w:r>
    </w:p>
    <w:p w14:paraId="03C53A62" w14:textId="5EDAF1BB" w:rsidR="00DC6B8B" w:rsidRPr="00AD55A4" w:rsidRDefault="00DC6B8B" w:rsidP="00DC6B8B">
      <w:pPr>
        <w:pStyle w:val="odstavec"/>
        <w:spacing w:before="105" w:beforeAutospacing="0" w:after="0" w:afterAutospacing="0" w:line="273" w:lineRule="atLeast"/>
        <w:jc w:val="both"/>
        <w:rPr>
          <w:rFonts w:ascii="Verdana" w:hAnsi="Verdana" w:cs="Arial"/>
          <w:color w:val="000000"/>
          <w:sz w:val="22"/>
          <w:szCs w:val="22"/>
        </w:rPr>
      </w:pPr>
      <w:r w:rsidRPr="00AD55A4">
        <w:rPr>
          <w:rFonts w:ascii="Verdana" w:hAnsi="Verdana" w:cs="Arial"/>
          <w:color w:val="000000"/>
          <w:sz w:val="22"/>
          <w:szCs w:val="22"/>
        </w:rPr>
        <w:t xml:space="preserve">Na začátku příběhu šlo o Boží čest, která byla jakoby satanovým podezřením ohrožena. Nakonec však od Boha vyšla milost nejen vůči služebníku </w:t>
      </w:r>
      <w:proofErr w:type="spellStart"/>
      <w:r w:rsidRPr="00AD55A4">
        <w:rPr>
          <w:rFonts w:ascii="Verdana" w:hAnsi="Verdana" w:cs="Arial"/>
          <w:color w:val="000000"/>
          <w:sz w:val="22"/>
          <w:szCs w:val="22"/>
        </w:rPr>
        <w:t>Jóbovi</w:t>
      </w:r>
      <w:proofErr w:type="spellEnd"/>
      <w:r w:rsidRPr="00AD55A4">
        <w:rPr>
          <w:rFonts w:ascii="Verdana" w:hAnsi="Verdana" w:cs="Arial"/>
          <w:color w:val="000000"/>
          <w:sz w:val="22"/>
          <w:szCs w:val="22"/>
        </w:rPr>
        <w:t>, ale kvůli němu i jeho přátelům.</w:t>
      </w:r>
    </w:p>
    <w:p w14:paraId="405D7826" w14:textId="77777777" w:rsidR="00DC6B8B" w:rsidRPr="00AD55A4" w:rsidRDefault="00DC6B8B" w:rsidP="00DC6B8B">
      <w:pPr>
        <w:pStyle w:val="odstavec"/>
        <w:spacing w:before="105" w:beforeAutospacing="0" w:after="0" w:afterAutospacing="0" w:line="273" w:lineRule="atLeast"/>
        <w:jc w:val="both"/>
        <w:rPr>
          <w:rFonts w:ascii="Verdana" w:hAnsi="Verdana" w:cs="Arial"/>
          <w:color w:val="000000"/>
          <w:sz w:val="22"/>
          <w:szCs w:val="22"/>
        </w:rPr>
      </w:pPr>
      <w:r w:rsidRPr="00AD55A4">
        <w:rPr>
          <w:rFonts w:ascii="Verdana" w:hAnsi="Verdana" w:cs="Arial"/>
          <w:color w:val="000000"/>
          <w:sz w:val="22"/>
          <w:szCs w:val="22"/>
        </w:rPr>
        <w:t xml:space="preserve">Pro utrpení se získává dvojnásobek. Za </w:t>
      </w:r>
      <w:proofErr w:type="spellStart"/>
      <w:r w:rsidRPr="00AD55A4">
        <w:rPr>
          <w:rFonts w:ascii="Verdana" w:hAnsi="Verdana" w:cs="Arial"/>
          <w:color w:val="000000"/>
          <w:sz w:val="22"/>
          <w:szCs w:val="22"/>
        </w:rPr>
        <w:t>Jóbem</w:t>
      </w:r>
      <w:proofErr w:type="spellEnd"/>
      <w:r w:rsidRPr="00AD55A4">
        <w:rPr>
          <w:rFonts w:ascii="Verdana" w:hAnsi="Verdana" w:cs="Arial"/>
          <w:color w:val="000000"/>
          <w:sz w:val="22"/>
          <w:szCs w:val="22"/>
        </w:rPr>
        <w:t xml:space="preserve"> s dary přišlo početné příbuzenstvo a stav jeho majetku brzy dosáhl dvojnásobku než před zkouškou. Nakonec mu bylo dopřáno spatřit i čtvrté pokolení potomků.</w:t>
      </w:r>
    </w:p>
    <w:p w14:paraId="5CD72CA2" w14:textId="77777777" w:rsidR="00DC6B8B" w:rsidRPr="00AD55A4" w:rsidRDefault="00DC6B8B" w:rsidP="00DC6B8B">
      <w:pPr>
        <w:pStyle w:val="podnadpis"/>
        <w:spacing w:before="375" w:beforeAutospacing="0" w:after="0" w:afterAutospacing="0" w:line="371" w:lineRule="atLeast"/>
        <w:rPr>
          <w:rFonts w:ascii="Verdana" w:hAnsi="Verdana" w:cs="Arial"/>
          <w:b/>
          <w:bCs/>
          <w:caps/>
          <w:color w:val="6A0028"/>
          <w:sz w:val="29"/>
          <w:szCs w:val="29"/>
        </w:rPr>
      </w:pPr>
      <w:r w:rsidRPr="00AD55A4">
        <w:rPr>
          <w:rFonts w:ascii="Verdana" w:hAnsi="Verdana" w:cs="Arial"/>
          <w:b/>
          <w:bCs/>
          <w:caps/>
          <w:color w:val="6A0028"/>
          <w:sz w:val="29"/>
          <w:szCs w:val="29"/>
        </w:rPr>
        <w:t>PŘEDSEVZETÍ, MODLITBA</w:t>
      </w:r>
    </w:p>
    <w:p w14:paraId="45D83318" w14:textId="77777777" w:rsidR="00DC6B8B" w:rsidRPr="00AD55A4" w:rsidRDefault="00DC6B8B" w:rsidP="00DC6B8B">
      <w:pPr>
        <w:jc w:val="both"/>
        <w:rPr>
          <w:rFonts w:ascii="Verdana" w:hAnsi="Verdana" w:cs="Times New Roman"/>
          <w:sz w:val="28"/>
          <w:szCs w:val="28"/>
        </w:rPr>
      </w:pPr>
      <w:r w:rsidRPr="00AD55A4">
        <w:rPr>
          <w:rFonts w:ascii="Verdana" w:hAnsi="Verdana" w:cs="Arial"/>
          <w:color w:val="000000"/>
        </w:rPr>
        <w:t xml:space="preserve">Zlo, které zasáhlo </w:t>
      </w:r>
      <w:proofErr w:type="spellStart"/>
      <w:r w:rsidRPr="00AD55A4">
        <w:rPr>
          <w:rFonts w:ascii="Verdana" w:hAnsi="Verdana" w:cs="Arial"/>
          <w:color w:val="000000"/>
        </w:rPr>
        <w:t>Jóba</w:t>
      </w:r>
      <w:proofErr w:type="spellEnd"/>
      <w:r w:rsidRPr="00AD55A4">
        <w:rPr>
          <w:rFonts w:ascii="Verdana" w:hAnsi="Verdana" w:cs="Arial"/>
          <w:color w:val="000000"/>
        </w:rPr>
        <w:t xml:space="preserve"> nebylo v žádném případě trestem. Bůh ví o všem, co dopouští, a s Ním lze v utrpení a ztrátách jen získat. Po vzoru </w:t>
      </w:r>
      <w:proofErr w:type="spellStart"/>
      <w:r w:rsidRPr="00AD55A4">
        <w:rPr>
          <w:rFonts w:ascii="Verdana" w:hAnsi="Verdana" w:cs="Arial"/>
          <w:color w:val="000000"/>
        </w:rPr>
        <w:t>Jóba</w:t>
      </w:r>
      <w:proofErr w:type="spellEnd"/>
      <w:r w:rsidRPr="00AD55A4">
        <w:rPr>
          <w:rFonts w:ascii="Verdana" w:hAnsi="Verdana" w:cs="Arial"/>
          <w:color w:val="000000"/>
        </w:rPr>
        <w:t xml:space="preserve"> budu své utrpení předkládat Bohu a nepřestanu se zastávat jeho cti. Křesťanský pohled mne navíc učí, že své utrpení mohu spojovat s Kristovým a takovým způsobem získávat mnohem větší zásluhy i hodnoty pro druhé. To je důvod, proč tento dar milovali svatí a proč i já ho chci vidět pozitivně, jako dar.</w:t>
      </w:r>
    </w:p>
    <w:p w14:paraId="122CFD4F" w14:textId="77777777" w:rsidR="00DC6B8B" w:rsidRPr="00AD55A4" w:rsidRDefault="00DC6B8B" w:rsidP="00DC6B8B">
      <w:pPr>
        <w:pStyle w:val="odstavec"/>
        <w:spacing w:before="105" w:beforeAutospacing="0" w:after="0" w:afterAutospacing="0" w:line="273" w:lineRule="atLeast"/>
        <w:jc w:val="both"/>
        <w:rPr>
          <w:rFonts w:ascii="Verdana" w:hAnsi="Verdana" w:cs="Arial"/>
          <w:i/>
          <w:iCs/>
          <w:color w:val="000000"/>
          <w:sz w:val="22"/>
          <w:szCs w:val="22"/>
        </w:rPr>
      </w:pPr>
      <w:r w:rsidRPr="00AD55A4">
        <w:rPr>
          <w:rFonts w:ascii="Verdana" w:hAnsi="Verdana" w:cs="Arial"/>
          <w:i/>
          <w:iCs/>
          <w:color w:val="000000"/>
          <w:sz w:val="22"/>
          <w:szCs w:val="22"/>
        </w:rPr>
        <w:t xml:space="preserve">Všemohoucí Bože, Ty nám posíláš své svaté a oni nás svým příkladem povzbuzují k lepšímu životu; veď nás, abychom svatého </w:t>
      </w:r>
      <w:proofErr w:type="spellStart"/>
      <w:r w:rsidRPr="00AD55A4">
        <w:rPr>
          <w:rFonts w:ascii="Verdana" w:hAnsi="Verdana" w:cs="Arial"/>
          <w:i/>
          <w:iCs/>
          <w:color w:val="000000"/>
          <w:sz w:val="22"/>
          <w:szCs w:val="22"/>
        </w:rPr>
        <w:t>Jóba</w:t>
      </w:r>
      <w:proofErr w:type="spellEnd"/>
      <w:r w:rsidRPr="00AD55A4">
        <w:rPr>
          <w:rFonts w:ascii="Verdana" w:hAnsi="Verdana" w:cs="Arial"/>
          <w:i/>
          <w:iCs/>
          <w:color w:val="000000"/>
          <w:sz w:val="22"/>
          <w:szCs w:val="22"/>
        </w:rPr>
        <w:t xml:space="preserve"> nejen oslavovali, ale také se od něho stále učili bázni a věrnosti. Prosíme o to skrze Ježíše Krista, našeho Pána, neboť on s Tebou v jednotě Ducha svatého žije a kraluje po všechny věky věků. Amen</w:t>
      </w:r>
    </w:p>
    <w:p w14:paraId="62FE6E27" w14:textId="7B430648" w:rsidR="00DC6B8B" w:rsidRPr="00AD55A4" w:rsidRDefault="00DC6B8B" w:rsidP="00AD55A4">
      <w:pPr>
        <w:pStyle w:val="odstavec"/>
        <w:spacing w:before="105" w:beforeAutospacing="0" w:after="0" w:afterAutospacing="0" w:line="273" w:lineRule="atLeast"/>
        <w:jc w:val="right"/>
        <w:rPr>
          <w:rFonts w:ascii="Verdana" w:hAnsi="Verdana" w:cs="Arial"/>
          <w:color w:val="000000"/>
          <w:sz w:val="22"/>
          <w:szCs w:val="22"/>
        </w:rPr>
      </w:pPr>
      <w:r w:rsidRPr="00AD55A4">
        <w:rPr>
          <w:rFonts w:ascii="Verdana" w:hAnsi="Verdana" w:cs="Arial"/>
          <w:i/>
          <w:iCs/>
          <w:color w:val="000000"/>
          <w:sz w:val="22"/>
          <w:szCs w:val="22"/>
        </w:rPr>
        <w:t>(použita závěrečná modlitba z breviáře</w:t>
      </w:r>
      <w:r w:rsidR="004E0AB1">
        <w:rPr>
          <w:rStyle w:val="FootnoteReference"/>
          <w:rFonts w:ascii="Verdana" w:hAnsi="Verdana" w:cs="Arial"/>
          <w:i/>
          <w:iCs/>
          <w:color w:val="000000"/>
          <w:sz w:val="22"/>
          <w:szCs w:val="22"/>
        </w:rPr>
        <w:footnoteReference w:id="1"/>
      </w:r>
      <w:r w:rsidRPr="00AD55A4">
        <w:rPr>
          <w:rFonts w:ascii="Verdana" w:hAnsi="Verdana" w:cs="Arial"/>
          <w:i/>
          <w:iCs/>
          <w:color w:val="000000"/>
          <w:sz w:val="22"/>
          <w:szCs w:val="22"/>
        </w:rPr>
        <w:t>)</w:t>
      </w:r>
    </w:p>
    <w:p w14:paraId="62E5D41D" w14:textId="77777777" w:rsidR="00AD55A4" w:rsidRDefault="00AD55A4" w:rsidP="00AD55A4">
      <w:pPr>
        <w:rPr>
          <w:rFonts w:ascii="Verdana" w:hAnsi="Verdana"/>
        </w:rPr>
      </w:pPr>
    </w:p>
    <w:p w14:paraId="2607394C" w14:textId="77777777" w:rsidR="00AD55A4" w:rsidRPr="004E0AB1" w:rsidRDefault="00AD55A4" w:rsidP="00AD55A4">
      <w:pPr>
        <w:spacing w:before="105" w:after="0" w:line="273" w:lineRule="atLeast"/>
        <w:jc w:val="both"/>
        <w:rPr>
          <w:rFonts w:ascii="Verdana" w:eastAsia="Times New Roman" w:hAnsi="Verdana" w:cs="Arial"/>
          <w:b/>
          <w:i/>
          <w:iCs/>
          <w:color w:val="660033"/>
        </w:rPr>
      </w:pPr>
      <w:r w:rsidRPr="004E0AB1">
        <w:rPr>
          <w:rFonts w:ascii="Verdana" w:eastAsia="Times New Roman" w:hAnsi="Verdana" w:cs="Arial"/>
          <w:b/>
          <w:i/>
          <w:iCs/>
          <w:color w:val="660033"/>
        </w:rPr>
        <w:t xml:space="preserve">Se souhlasem autora ze </w:t>
      </w:r>
      <w:proofErr w:type="gramStart"/>
      <w:r w:rsidRPr="004E0AB1">
        <w:rPr>
          <w:rFonts w:ascii="Verdana" w:eastAsia="Times New Roman" w:hAnsi="Verdana" w:cs="Arial"/>
          <w:b/>
          <w:i/>
          <w:iCs/>
          <w:color w:val="660033"/>
        </w:rPr>
        <w:t>stránkách</w:t>
      </w:r>
      <w:proofErr w:type="gramEnd"/>
      <w:r>
        <w:rPr>
          <w:rFonts w:ascii="Verdana" w:eastAsia="Times New Roman" w:hAnsi="Verdana" w:cs="Arial"/>
          <w:b/>
          <w:i/>
          <w:iCs/>
          <w:color w:val="833C0B" w:themeColor="accent2" w:themeShade="80"/>
        </w:rPr>
        <w:t xml:space="preserve"> </w:t>
      </w:r>
      <w:hyperlink r:id="rId9" w:history="1">
        <w:r>
          <w:rPr>
            <w:rStyle w:val="Hyperlink"/>
            <w:rFonts w:ascii="Verdana" w:hAnsi="Verdana" w:cs="Arial"/>
            <w:b/>
            <w:i/>
            <w:iCs/>
            <w:color w:val="00007F"/>
          </w:rPr>
          <w:t>www.catholica.cz</w:t>
        </w:r>
      </w:hyperlink>
      <w:r>
        <w:rPr>
          <w:rFonts w:ascii="Verdana" w:eastAsia="Times New Roman" w:hAnsi="Verdana" w:cs="Arial"/>
          <w:b/>
          <w:i/>
          <w:iCs/>
          <w:color w:val="833C0B" w:themeColor="accent2" w:themeShade="80"/>
        </w:rPr>
        <w:t xml:space="preserve"> </w:t>
      </w:r>
      <w:r w:rsidRPr="004E0AB1">
        <w:rPr>
          <w:rFonts w:ascii="Verdana" w:eastAsia="Times New Roman" w:hAnsi="Verdana" w:cs="Arial"/>
          <w:b/>
          <w:i/>
          <w:iCs/>
          <w:color w:val="660033"/>
        </w:rPr>
        <w:t xml:space="preserve">připravil k tisku </w:t>
      </w:r>
    </w:p>
    <w:p w14:paraId="7E2DED80" w14:textId="77777777" w:rsidR="00AD55A4" w:rsidRPr="004E0AB1" w:rsidRDefault="00AD55A4" w:rsidP="00AD55A4">
      <w:pPr>
        <w:spacing w:before="105" w:after="0" w:line="273" w:lineRule="atLeast"/>
        <w:jc w:val="both"/>
        <w:rPr>
          <w:rFonts w:ascii="Verdana" w:eastAsia="Times New Roman" w:hAnsi="Verdana" w:cs="Arial"/>
          <w:b/>
          <w:color w:val="660033"/>
        </w:rPr>
      </w:pPr>
      <w:proofErr w:type="spellStart"/>
      <w:r w:rsidRPr="004E0AB1">
        <w:rPr>
          <w:rFonts w:ascii="Verdana" w:eastAsia="Times New Roman" w:hAnsi="Verdana" w:cs="Arial"/>
          <w:b/>
          <w:i/>
          <w:iCs/>
          <w:color w:val="660033"/>
        </w:rPr>
        <w:t>Iosif</w:t>
      </w:r>
      <w:proofErr w:type="spellEnd"/>
      <w:r w:rsidRPr="004E0AB1">
        <w:rPr>
          <w:rFonts w:ascii="Verdana" w:eastAsia="Times New Roman" w:hAnsi="Verdana" w:cs="Arial"/>
          <w:b/>
          <w:i/>
          <w:iCs/>
          <w:color w:val="660033"/>
        </w:rPr>
        <w:t xml:space="preserve"> </w:t>
      </w:r>
      <w:proofErr w:type="spellStart"/>
      <w:r w:rsidRPr="004E0AB1">
        <w:rPr>
          <w:rFonts w:ascii="Verdana" w:eastAsia="Times New Roman" w:hAnsi="Verdana" w:cs="Arial"/>
          <w:b/>
          <w:i/>
          <w:iCs/>
          <w:color w:val="660033"/>
        </w:rPr>
        <w:t>Fickl</w:t>
      </w:r>
      <w:proofErr w:type="spellEnd"/>
    </w:p>
    <w:p w14:paraId="1FB413A7" w14:textId="77777777" w:rsidR="006114FA" w:rsidRPr="00AD55A4" w:rsidRDefault="006114FA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6114FA" w:rsidRPr="00AD55A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43D40" w14:textId="77777777" w:rsidR="000D30F8" w:rsidRDefault="000D30F8" w:rsidP="00762563">
      <w:pPr>
        <w:spacing w:after="0" w:line="240" w:lineRule="auto"/>
      </w:pPr>
      <w:r>
        <w:separator/>
      </w:r>
    </w:p>
  </w:endnote>
  <w:endnote w:type="continuationSeparator" w:id="0">
    <w:p w14:paraId="1384F8D2" w14:textId="77777777" w:rsidR="000D30F8" w:rsidRDefault="000D30F8" w:rsidP="0076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621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2293A" w14:textId="7E7571E7" w:rsidR="00762563" w:rsidRDefault="007625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3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13789C" w14:textId="77777777" w:rsidR="00762563" w:rsidRDefault="00762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3BAAA" w14:textId="77777777" w:rsidR="000D30F8" w:rsidRDefault="000D30F8" w:rsidP="00762563">
      <w:pPr>
        <w:spacing w:after="0" w:line="240" w:lineRule="auto"/>
      </w:pPr>
      <w:r>
        <w:separator/>
      </w:r>
    </w:p>
  </w:footnote>
  <w:footnote w:type="continuationSeparator" w:id="0">
    <w:p w14:paraId="75BDDEB8" w14:textId="77777777" w:rsidR="000D30F8" w:rsidRDefault="000D30F8" w:rsidP="00762563">
      <w:pPr>
        <w:spacing w:after="0" w:line="240" w:lineRule="auto"/>
      </w:pPr>
      <w:r>
        <w:continuationSeparator/>
      </w:r>
    </w:p>
  </w:footnote>
  <w:footnote w:id="1">
    <w:p w14:paraId="4C0E82A2" w14:textId="77777777" w:rsidR="004E0AB1" w:rsidRPr="004E0AB1" w:rsidRDefault="004E0AB1" w:rsidP="004E0AB1">
      <w:pPr>
        <w:pStyle w:val="NoSpacing"/>
        <w:rPr>
          <w:rFonts w:ascii="Verdana" w:hAnsi="Verdana"/>
          <w:b/>
          <w:color w:val="000000" w:themeColor="text1"/>
          <w:sz w:val="24"/>
          <w:szCs w:val="24"/>
          <w:lang w:val="cs-CZ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E0AB1">
        <w:rPr>
          <w:rFonts w:ascii="Arial" w:hAnsi="Arial" w:cs="Arial"/>
          <w:b/>
          <w:bCs/>
          <w:color w:val="000000" w:themeColor="text1"/>
          <w:sz w:val="21"/>
          <w:szCs w:val="21"/>
        </w:rPr>
        <w:t>Breviář</w:t>
      </w:r>
      <w:proofErr w:type="spellEnd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(</w:t>
      </w:r>
      <w:proofErr w:type="spellStart"/>
      <w:r w:rsidRPr="004E0AB1">
        <w:rPr>
          <w:color w:val="000000" w:themeColor="text1"/>
        </w:rPr>
        <w:fldChar w:fldCharType="begin"/>
      </w:r>
      <w:r w:rsidRPr="004E0AB1">
        <w:rPr>
          <w:color w:val="000000" w:themeColor="text1"/>
        </w:rPr>
        <w:instrText xml:space="preserve"> HYPERLINK "https://cs.wikipedia.org/wiki/Latina" \o "Latina" </w:instrText>
      </w:r>
      <w:r w:rsidRPr="004E0AB1">
        <w:rPr>
          <w:color w:val="000000" w:themeColor="text1"/>
        </w:rPr>
        <w:fldChar w:fldCharType="separate"/>
      </w:r>
      <w:r w:rsidRPr="004E0AB1">
        <w:rPr>
          <w:rStyle w:val="Hyperlink"/>
          <w:rFonts w:ascii="Arial" w:hAnsi="Arial" w:cs="Arial"/>
          <w:color w:val="000000" w:themeColor="text1"/>
          <w:sz w:val="21"/>
          <w:szCs w:val="21"/>
        </w:rPr>
        <w:t>latinsky</w:t>
      </w:r>
      <w:proofErr w:type="spellEnd"/>
      <w:r w:rsidRPr="004E0AB1">
        <w:rPr>
          <w:color w:val="000000" w:themeColor="text1"/>
        </w:rPr>
        <w:fldChar w:fldCharType="end"/>
      </w:r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4E0AB1">
        <w:rPr>
          <w:rFonts w:ascii="Arial" w:hAnsi="Arial" w:cs="Arial"/>
          <w:i/>
          <w:iCs/>
          <w:color w:val="000000" w:themeColor="text1"/>
          <w:sz w:val="21"/>
          <w:szCs w:val="21"/>
        </w:rPr>
        <w:t>breviarium</w:t>
      </w:r>
      <w:proofErr w:type="spellEnd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) je </w:t>
      </w:r>
      <w:hyperlink r:id="rId1" w:tooltip="Liturgická kniha" w:history="1">
        <w:proofErr w:type="spellStart"/>
        <w:r w:rsidRPr="004E0AB1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liturgická</w:t>
        </w:r>
        <w:proofErr w:type="spellEnd"/>
        <w:r w:rsidRPr="004E0AB1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Pr="004E0AB1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kniha</w:t>
        </w:r>
        <w:proofErr w:type="spellEnd"/>
      </w:hyperlink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užívaná</w:t>
      </w:r>
      <w:proofErr w:type="spellEnd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v </w:t>
      </w:r>
      <w:hyperlink r:id="rId2" w:tooltip="Západní církev" w:history="1">
        <w:proofErr w:type="spellStart"/>
        <w:r w:rsidRPr="004E0AB1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západní</w:t>
        </w:r>
        <w:proofErr w:type="spellEnd"/>
        <w:r w:rsidRPr="004E0AB1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Pr="004E0AB1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církvi</w:t>
        </w:r>
        <w:proofErr w:type="spellEnd"/>
      </w:hyperlink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která</w:t>
      </w:r>
      <w:proofErr w:type="spellEnd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obsahuje</w:t>
      </w:r>
      <w:proofErr w:type="spellEnd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veškeré</w:t>
      </w:r>
      <w:proofErr w:type="spellEnd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3" w:tooltip="Liturgický text" w:history="1">
        <w:proofErr w:type="spellStart"/>
        <w:r w:rsidRPr="004E0AB1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texty</w:t>
        </w:r>
        <w:proofErr w:type="spellEnd"/>
      </w:hyperlink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potřebné</w:t>
      </w:r>
      <w:proofErr w:type="spellEnd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k </w:t>
      </w:r>
      <w:proofErr w:type="spellStart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soukromé</w:t>
      </w:r>
      <w:proofErr w:type="spellEnd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(</w:t>
      </w:r>
      <w:proofErr w:type="spellStart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individuální</w:t>
      </w:r>
      <w:proofErr w:type="spellEnd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) </w:t>
      </w:r>
      <w:proofErr w:type="spellStart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modlitbě</w:t>
      </w:r>
      <w:proofErr w:type="spellEnd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4" w:tooltip="Denní modlitba církve" w:history="1">
        <w:proofErr w:type="spellStart"/>
        <w:r w:rsidRPr="004E0AB1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denní</w:t>
        </w:r>
        <w:proofErr w:type="spellEnd"/>
        <w:r w:rsidRPr="004E0AB1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Pr="004E0AB1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modlitby</w:t>
        </w:r>
        <w:proofErr w:type="spellEnd"/>
        <w:r w:rsidRPr="004E0AB1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Pr="004E0AB1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církve</w:t>
        </w:r>
        <w:proofErr w:type="spellEnd"/>
      </w:hyperlink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Bývá</w:t>
      </w:r>
      <w:proofErr w:type="spellEnd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vydáván</w:t>
      </w:r>
      <w:proofErr w:type="spellEnd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ve</w:t>
      </w:r>
      <w:proofErr w:type="spellEnd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více</w:t>
      </w:r>
      <w:proofErr w:type="spellEnd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svazcích</w:t>
      </w:r>
      <w:proofErr w:type="spellEnd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  <w:proofErr w:type="gramEnd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Kniha</w:t>
      </w:r>
      <w:proofErr w:type="spellEnd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se </w:t>
      </w:r>
      <w:proofErr w:type="spellStart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skládá</w:t>
      </w:r>
      <w:proofErr w:type="spellEnd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z </w:t>
      </w:r>
      <w:proofErr w:type="spellStart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žalmů</w:t>
      </w:r>
      <w:proofErr w:type="spellEnd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úryvků</w:t>
      </w:r>
      <w:proofErr w:type="spellEnd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biblických</w:t>
      </w:r>
      <w:proofErr w:type="spellEnd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knih</w:t>
      </w:r>
      <w:proofErr w:type="spellEnd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vybraných</w:t>
      </w:r>
      <w:proofErr w:type="spellEnd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textů</w:t>
      </w:r>
      <w:proofErr w:type="spellEnd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svatých</w:t>
      </w:r>
      <w:proofErr w:type="spellEnd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hymnů</w:t>
      </w:r>
      <w:proofErr w:type="spellEnd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a </w:t>
      </w:r>
      <w:proofErr w:type="spellStart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křesťanských</w:t>
      </w:r>
      <w:proofErr w:type="spellEnd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modliteb</w:t>
      </w:r>
      <w:proofErr w:type="spellEnd"/>
      <w:r w:rsidRPr="004E0A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  <w:proofErr w:type="gramEnd"/>
    </w:p>
    <w:p w14:paraId="5554E434" w14:textId="4993F443" w:rsidR="004E0AB1" w:rsidRPr="004E0AB1" w:rsidRDefault="004E0AB1">
      <w:pPr>
        <w:pStyle w:val="FootnoteText"/>
        <w:rPr>
          <w:color w:val="000000" w:themeColor="text1"/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FA"/>
    <w:rsid w:val="000D30F8"/>
    <w:rsid w:val="00183700"/>
    <w:rsid w:val="001F4365"/>
    <w:rsid w:val="004E0AB1"/>
    <w:rsid w:val="006114FA"/>
    <w:rsid w:val="00762563"/>
    <w:rsid w:val="00906A8E"/>
    <w:rsid w:val="00AD55A4"/>
    <w:rsid w:val="00DC6B8B"/>
    <w:rsid w:val="00E24D57"/>
    <w:rsid w:val="00F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B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8B"/>
  </w:style>
  <w:style w:type="paragraph" w:styleId="Heading2">
    <w:name w:val="heading 2"/>
    <w:basedOn w:val="Normal"/>
    <w:link w:val="Heading2Char"/>
    <w:uiPriority w:val="9"/>
    <w:qFormat/>
    <w:rsid w:val="00DC6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6B8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">
    <w:name w:val="nadpis"/>
    <w:basedOn w:val="DefaultParagraphFont"/>
    <w:rsid w:val="00DC6B8B"/>
  </w:style>
  <w:style w:type="character" w:customStyle="1" w:styleId="nadpisdatum">
    <w:name w:val="nadpisdatum"/>
    <w:basedOn w:val="DefaultParagraphFont"/>
    <w:rsid w:val="00DC6B8B"/>
  </w:style>
  <w:style w:type="paragraph" w:customStyle="1" w:styleId="podnadpis">
    <w:name w:val="podnadpis"/>
    <w:basedOn w:val="Normal"/>
    <w:rsid w:val="00DC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al"/>
    <w:rsid w:val="00DC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AD55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563"/>
  </w:style>
  <w:style w:type="paragraph" w:styleId="Footer">
    <w:name w:val="footer"/>
    <w:basedOn w:val="Normal"/>
    <w:link w:val="FooterChar"/>
    <w:uiPriority w:val="99"/>
    <w:unhideWhenUsed/>
    <w:rsid w:val="0076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563"/>
  </w:style>
  <w:style w:type="paragraph" w:styleId="FootnoteText">
    <w:name w:val="footnote text"/>
    <w:basedOn w:val="Normal"/>
    <w:link w:val="FootnoteTextChar"/>
    <w:uiPriority w:val="99"/>
    <w:semiHidden/>
    <w:unhideWhenUsed/>
    <w:rsid w:val="004E0A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A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0AB1"/>
    <w:rPr>
      <w:vertAlign w:val="superscript"/>
    </w:rPr>
  </w:style>
  <w:style w:type="paragraph" w:styleId="NoSpacing">
    <w:name w:val="No Spacing"/>
    <w:uiPriority w:val="1"/>
    <w:qFormat/>
    <w:rsid w:val="004E0AB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8B"/>
  </w:style>
  <w:style w:type="paragraph" w:styleId="Heading2">
    <w:name w:val="heading 2"/>
    <w:basedOn w:val="Normal"/>
    <w:link w:val="Heading2Char"/>
    <w:uiPriority w:val="9"/>
    <w:qFormat/>
    <w:rsid w:val="00DC6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6B8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">
    <w:name w:val="nadpis"/>
    <w:basedOn w:val="DefaultParagraphFont"/>
    <w:rsid w:val="00DC6B8B"/>
  </w:style>
  <w:style w:type="character" w:customStyle="1" w:styleId="nadpisdatum">
    <w:name w:val="nadpisdatum"/>
    <w:basedOn w:val="DefaultParagraphFont"/>
    <w:rsid w:val="00DC6B8B"/>
  </w:style>
  <w:style w:type="paragraph" w:customStyle="1" w:styleId="podnadpis">
    <w:name w:val="podnadpis"/>
    <w:basedOn w:val="Normal"/>
    <w:rsid w:val="00DC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al"/>
    <w:rsid w:val="00DC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AD55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563"/>
  </w:style>
  <w:style w:type="paragraph" w:styleId="Footer">
    <w:name w:val="footer"/>
    <w:basedOn w:val="Normal"/>
    <w:link w:val="FooterChar"/>
    <w:uiPriority w:val="99"/>
    <w:unhideWhenUsed/>
    <w:rsid w:val="0076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563"/>
  </w:style>
  <w:style w:type="paragraph" w:styleId="FootnoteText">
    <w:name w:val="footnote text"/>
    <w:basedOn w:val="Normal"/>
    <w:link w:val="FootnoteTextChar"/>
    <w:uiPriority w:val="99"/>
    <w:semiHidden/>
    <w:unhideWhenUsed/>
    <w:rsid w:val="004E0A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A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0AB1"/>
    <w:rPr>
      <w:vertAlign w:val="superscript"/>
    </w:rPr>
  </w:style>
  <w:style w:type="paragraph" w:styleId="NoSpacing">
    <w:name w:val="No Spacing"/>
    <w:uiPriority w:val="1"/>
    <w:qFormat/>
    <w:rsid w:val="004E0AB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tholica.cz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s.wikipedia.org/wiki/Liturgick%C3%BD_text" TargetMode="External"/><Relationship Id="rId2" Type="http://schemas.openxmlformats.org/officeDocument/2006/relationships/hyperlink" Target="https://cs.wikipedia.org/wiki/Z%C3%A1padn%C3%AD_c%C3%ADrkev" TargetMode="External"/><Relationship Id="rId1" Type="http://schemas.openxmlformats.org/officeDocument/2006/relationships/hyperlink" Target="https://cs.wikipedia.org/wiki/Liturgick%C3%A1_kniha" TargetMode="External"/><Relationship Id="rId4" Type="http://schemas.openxmlformats.org/officeDocument/2006/relationships/hyperlink" Target="https://cs.wikipedia.org/wiki/Denn%C3%AD_modlitba_c%C3%ADrkv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D3D4-FA33-4AEF-A2C7-35618770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8</cp:revision>
  <cp:lastPrinted>2022-05-04T09:19:00Z</cp:lastPrinted>
  <dcterms:created xsi:type="dcterms:W3CDTF">2022-04-05T04:02:00Z</dcterms:created>
  <dcterms:modified xsi:type="dcterms:W3CDTF">2022-05-04T09:19:00Z</dcterms:modified>
</cp:coreProperties>
</file>